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2EE4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51212C34">
            <w:pPr>
              <w:pStyle w:val="19"/>
              <w:framePr w:wrap="notBeside" w:vAnchor="page" w:hAnchor="page" w:x="1372" w:y="568"/>
              <w:tabs>
                <w:tab w:val="clear" w:pos="4153"/>
                <w:tab w:val="clear" w:pos="8306"/>
              </w:tabs>
              <w:spacing w:line="240" w:lineRule="auto"/>
              <w:jc w:val="left"/>
              <w:rPr>
                <w:rFonts w:ascii="黑体" w:hAnsi="黑体" w:eastAsia="黑体"/>
                <w:sz w:val="21"/>
                <w:szCs w:val="21"/>
              </w:rPr>
            </w:pPr>
            <w:bookmarkStart w:id="94" w:name="_GoBack"/>
            <w:bookmarkEnd w:id="94"/>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9D93334">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43.020</w:t>
            </w:r>
            <w:r>
              <w:rPr>
                <w:rFonts w:ascii="黑体" w:hAnsi="黑体" w:eastAsia="黑体"/>
                <w:sz w:val="21"/>
                <w:szCs w:val="21"/>
              </w:rPr>
              <w:fldChar w:fldCharType="end"/>
            </w:r>
            <w:bookmarkEnd w:id="0"/>
          </w:p>
        </w:tc>
      </w:tr>
      <w:tr w14:paraId="7AE3A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681C97D">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30"/>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C02A15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1A679CA">
                  <w:pPr>
                    <w:pStyle w:val="53"/>
                    <w:framePr w:wrap="notBeside" w:vAnchor="page" w:hAnchor="page" w:x="1372" w:y="568"/>
                    <w:ind w:left="420" w:right="624"/>
                    <w:rPr>
                      <w:rFonts w:ascii="宋体" w:hAnsi="宋体"/>
                      <w:kern w:val="2"/>
                      <w:sz w:val="28"/>
                      <w:szCs w:val="28"/>
                    </w:rPr>
                  </w:pPr>
                </w:p>
              </w:tc>
            </w:tr>
          </w:tbl>
          <w:p w14:paraId="38E9C1F8">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T 47</w:t>
            </w:r>
            <w:r>
              <w:rPr>
                <w:rFonts w:ascii="黑体" w:hAnsi="黑体" w:eastAsia="黑体"/>
                <w:sz w:val="21"/>
                <w:szCs w:val="21"/>
              </w:rPr>
              <w:fldChar w:fldCharType="end"/>
            </w:r>
            <w:bookmarkEnd w:id="1"/>
          </w:p>
        </w:tc>
      </w:tr>
    </w:tbl>
    <w:p w14:paraId="40E5803B">
      <w:pPr>
        <w:pStyle w:val="54"/>
        <w:framePr w:w="9639" w:h="961" w:hRule="exact" w:hSpace="181" w:vSpace="181" w:wrap="around" w:hAnchor="page" w:x="1305" w:y="1921"/>
        <w:rPr>
          <w:rFonts w:ascii="黑体" w:hAnsi="黑体" w:eastAsia="黑体"/>
          <w:b w:val="0"/>
          <w:bCs w:val="0"/>
          <w:w w:val="100"/>
          <w:sz w:val="84"/>
          <w:szCs w:val="84"/>
        </w:rPr>
      </w:pPr>
      <w:bookmarkStart w:id="2" w:name="_Hlk26473981"/>
      <w:r>
        <w:rPr>
          <w:rFonts w:hint="eastAsia" w:ascii="黑体" w:eastAsia="黑体"/>
          <w:b w:val="0"/>
          <w:w w:val="100"/>
          <w:sz w:val="84"/>
          <w:szCs w:val="84"/>
        </w:rPr>
        <w:t>团体</w:t>
      </w:r>
      <w:r>
        <w:rPr>
          <w:rFonts w:hint="eastAsia" w:ascii="黑体" w:hAnsi="黑体" w:eastAsia="黑体"/>
          <w:b w:val="0"/>
          <w:bCs w:val="0"/>
          <w:w w:val="100"/>
          <w:sz w:val="84"/>
          <w:szCs w:val="84"/>
        </w:rPr>
        <w:t>标准</w:t>
      </w:r>
    </w:p>
    <w:bookmarkEnd w:id="2"/>
    <w:p w14:paraId="42F54C0C">
      <w:pPr>
        <w:pStyle w:val="199"/>
        <w:framePr/>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XXX</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rPr>
          <w:rFonts w:hint="eastAsia"/>
        </w:rPr>
        <w:t>202</w:t>
      </w:r>
      <w:r>
        <w:t>5</w:t>
      </w:r>
      <w:r>
        <w:fldChar w:fldCharType="end"/>
      </w:r>
      <w:bookmarkEnd w:id="5"/>
    </w:p>
    <w:p w14:paraId="7C1A28EF">
      <w:pPr>
        <w:pStyle w:val="200"/>
        <w:framePr/>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07712CD7">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CBE8487">
      <w:pPr>
        <w:pStyle w:val="54"/>
        <w:framePr w:w="9639" w:h="6976" w:hRule="exact" w:hSpace="0" w:vSpace="0" w:wrap="around" w:hAnchor="page" w:y="6408"/>
        <w:jc w:val="center"/>
        <w:rPr>
          <w:rFonts w:ascii="黑体" w:hAnsi="黑体" w:eastAsia="黑体"/>
          <w:b w:val="0"/>
          <w:bCs w:val="0"/>
          <w:w w:val="100"/>
        </w:rPr>
      </w:pPr>
    </w:p>
    <w:p w14:paraId="1F86C172">
      <w:pPr>
        <w:pStyle w:val="201"/>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电动汽车充电站</w:t>
      </w:r>
      <w:r>
        <w:rPr>
          <w:rFonts w:hint="eastAsia"/>
        </w:rPr>
        <w:t>（桩）</w:t>
      </w:r>
      <w:r>
        <w:t>运维检修规范</w:t>
      </w:r>
      <w:r>
        <w:fldChar w:fldCharType="end"/>
      </w:r>
      <w:bookmarkEnd w:id="7"/>
    </w:p>
    <w:p w14:paraId="6CDAB5AB">
      <w:pPr>
        <w:framePr w:w="9639" w:h="6974" w:hRule="exact" w:wrap="around" w:vAnchor="page" w:hAnchor="page" w:x="1419" w:y="6408" w:anchorLock="1"/>
        <w:ind w:left="-1418"/>
      </w:pPr>
    </w:p>
    <w:p w14:paraId="21415088">
      <w:pPr>
        <w:pStyle w:val="129"/>
        <w:framePr w:w="9639" w:h="6974" w:hRule="exact" w:wrap="around" w:vAnchor="page" w:hAnchor="page" w:x="1419" w:y="6408" w:anchorLock="1"/>
        <w:textAlignment w:val="bottom"/>
        <w:rPr>
          <w:rFonts w:eastAsia="黑体"/>
          <w:szCs w:val="28"/>
        </w:rPr>
      </w:pPr>
    </w:p>
    <w:p w14:paraId="6F9D71BC">
      <w:pPr>
        <w:framePr w:w="9639" w:h="6974" w:hRule="exact" w:wrap="around" w:vAnchor="page" w:hAnchor="page" w:x="1419" w:y="6408" w:anchorLock="1"/>
        <w:spacing w:line="760" w:lineRule="exact"/>
        <w:ind w:left="-1418"/>
      </w:pPr>
    </w:p>
    <w:p w14:paraId="58A90990">
      <w:pPr>
        <w:pStyle w:val="129"/>
        <w:framePr w:w="9639" w:h="6974" w:hRule="exact" w:wrap="around" w:vAnchor="page" w:hAnchor="page" w:x="1419" w:y="6408" w:anchorLock="1"/>
        <w:textAlignment w:val="bottom"/>
        <w:rPr>
          <w:rFonts w:eastAsia="黑体"/>
          <w:szCs w:val="28"/>
        </w:rPr>
      </w:pPr>
    </w:p>
    <w:p w14:paraId="432A0706">
      <w:pPr>
        <w:pStyle w:val="129"/>
        <w:framePr w:w="9639" w:h="6974" w:hRule="exact" w:wrap="around" w:vAnchor="page" w:hAnchor="page" w:x="1419" w:y="6408" w:anchorLock="1"/>
        <w:spacing w:before="440" w:after="160"/>
        <w:textAlignment w:val="bottom"/>
        <w:rPr>
          <w:sz w:val="24"/>
          <w:szCs w:val="28"/>
        </w:rPr>
      </w:pPr>
    </w:p>
    <w:p w14:paraId="1728868D">
      <w:pPr>
        <w:pStyle w:val="129"/>
        <w:framePr w:w="9639" w:h="6974" w:hRule="exact" w:wrap="around" w:vAnchor="page" w:hAnchor="page" w:x="1419" w:y="6408" w:anchorLock="1"/>
        <w:spacing w:before="180" w:line="240" w:lineRule="atLeast"/>
        <w:textAlignment w:val="bottom"/>
        <w:rPr>
          <w:sz w:val="21"/>
          <w:szCs w:val="28"/>
        </w:rPr>
      </w:pPr>
    </w:p>
    <w:p w14:paraId="5B6410BD">
      <w:pPr>
        <w:pStyle w:val="129"/>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8" w:name="下拉2"/>
      <w:r>
        <w:rPr>
          <w:b/>
          <w:sz w:val="21"/>
          <w:szCs w:val="28"/>
        </w:rPr>
        <w:instrText xml:space="preserve"> FORMDROPDOWN </w:instrText>
      </w:r>
      <w:r>
        <w:rPr>
          <w:b/>
          <w:sz w:val="21"/>
          <w:szCs w:val="28"/>
        </w:rPr>
        <w:fldChar w:fldCharType="separate"/>
      </w:r>
      <w:r>
        <w:rPr>
          <w:b/>
          <w:sz w:val="21"/>
          <w:szCs w:val="28"/>
        </w:rPr>
        <w:fldChar w:fldCharType="end"/>
      </w:r>
      <w:bookmarkEnd w:id="8"/>
    </w:p>
    <w:p w14:paraId="24D2BFE6">
      <w:pPr>
        <w:pStyle w:val="197"/>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fldChar w:fldCharType="separate"/>
      </w:r>
      <w:r>
        <w:rPr>
          <w:rFonts w:hint="eastAsia" w:ascii="黑体"/>
        </w:rPr>
        <w:t>202</w:t>
      </w:r>
      <w:r>
        <w:rPr>
          <w:rFonts w:ascii="黑体"/>
        </w:rPr>
        <w:t>5</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发布</w:t>
      </w:r>
    </w:p>
    <w:p w14:paraId="3A624247">
      <w:pPr>
        <w:pStyle w:val="198"/>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fldChar w:fldCharType="separate"/>
      </w:r>
      <w:r>
        <w:rPr>
          <w:rFonts w:hint="eastAsia" w:ascii="黑体"/>
        </w:rPr>
        <w:t>202</w:t>
      </w:r>
      <w:r>
        <w:rPr>
          <w:rFonts w:ascii="黑体"/>
        </w:rPr>
        <w:t>5</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实施</w:t>
      </w:r>
    </w:p>
    <w:p w14:paraId="516D66DC">
      <w:pPr>
        <w:pStyle w:val="155"/>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5" w:name="fm"/>
      <w:r>
        <w:rPr>
          <w:rFonts w:hAnsi="黑体"/>
          <w:w w:val="100"/>
          <w:sz w:val="28"/>
        </w:rPr>
        <w:instrText xml:space="preserve"> FORMTEXT </w:instrText>
      </w:r>
      <w:r>
        <w:rPr>
          <w:rFonts w:hAnsi="黑体"/>
          <w:w w:val="100"/>
          <w:sz w:val="28"/>
        </w:rPr>
        <w:fldChar w:fldCharType="separate"/>
      </w:r>
      <w:r>
        <w:rPr>
          <w:rFonts w:hAnsi="黑体"/>
          <w:w w:val="100"/>
          <w:sz w:val="28"/>
        </w:rPr>
        <w:t>大连市标准化协会</w:t>
      </w:r>
      <w:r>
        <w:rPr>
          <w:rFonts w:hAnsi="黑体"/>
          <w:w w:val="100"/>
          <w:sz w:val="28"/>
        </w:rPr>
        <w:fldChar w:fldCharType="end"/>
      </w:r>
      <w:bookmarkEnd w:id="15"/>
      <w:r>
        <w:rPr>
          <w:rFonts w:ascii="Times New Roman"/>
          <w:w w:val="100"/>
          <w:sz w:val="28"/>
        </w:rPr>
        <w:t>  </w:t>
      </w:r>
      <w:r>
        <w:rPr>
          <w:rStyle w:val="233"/>
          <w:rFonts w:hint="eastAsia" w:hAnsi="黑体"/>
          <w:position w:val="0"/>
        </w:rPr>
        <w:t>发</w:t>
      </w:r>
      <w:r>
        <w:rPr>
          <w:rStyle w:val="233"/>
          <w:rFonts w:hint="eastAsia" w:hAnsi="黑体"/>
          <w:spacing w:val="0"/>
          <w:position w:val="0"/>
        </w:rPr>
        <w:t>布</w:t>
      </w:r>
    </w:p>
    <w:p w14:paraId="58C58DBC">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15891FE">
      <w:pPr>
        <w:pStyle w:val="95"/>
        <w:spacing w:after="360"/>
      </w:pPr>
      <w:bookmarkStart w:id="16" w:name="BookMark1"/>
      <w:bookmarkStart w:id="17" w:name="_Toc169601832"/>
      <w:bookmarkStart w:id="18" w:name="_Toc177998267"/>
      <w:bookmarkStart w:id="19" w:name="_Toc215217426"/>
      <w:r>
        <w:rPr>
          <w:rFonts w:hint="eastAsia"/>
          <w:spacing w:val="320"/>
        </w:rPr>
        <w:t>目</w:t>
      </w:r>
      <w:r>
        <w:rPr>
          <w:rFonts w:hint="eastAsia"/>
        </w:rPr>
        <w:t>次</w:t>
      </w:r>
    </w:p>
    <w:p w14:paraId="5BF3378C">
      <w:pPr>
        <w:pStyle w:val="20"/>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"_Toc215490031" </w:instrText>
      </w:r>
      <w:r>
        <w:fldChar w:fldCharType="separate"/>
      </w:r>
      <w:r>
        <w:rPr>
          <w:rStyle w:val="35"/>
          <w:rFonts w:hint="eastAsia"/>
          <w:spacing w:val="320"/>
        </w:rPr>
        <w:t>前</w:t>
      </w:r>
      <w:r>
        <w:rPr>
          <w:rStyle w:val="35"/>
          <w:rFonts w:hint="eastAsia"/>
        </w:rPr>
        <w:t>言</w:t>
      </w:r>
      <w:r>
        <w:tab/>
      </w:r>
      <w:r>
        <w:fldChar w:fldCharType="begin"/>
      </w:r>
      <w:r>
        <w:instrText xml:space="preserve"> PAGEREF _Toc215490031 \h </w:instrText>
      </w:r>
      <w:r>
        <w:fldChar w:fldCharType="separate"/>
      </w:r>
      <w:r>
        <w:t>II</w:t>
      </w:r>
      <w:r>
        <w:fldChar w:fldCharType="end"/>
      </w:r>
      <w:r>
        <w:fldChar w:fldCharType="end"/>
      </w:r>
    </w:p>
    <w:p w14:paraId="168E6120">
      <w:pPr>
        <w:pStyle w:val="20"/>
        <w:tabs>
          <w:tab w:val="right" w:leader="dot" w:pos="9344"/>
        </w:tabs>
        <w:rPr>
          <w:rFonts w:asciiTheme="minorHAnsi" w:hAnsiTheme="minorHAnsi" w:eastAsiaTheme="minorEastAsia" w:cstheme="minorBidi"/>
          <w:szCs w:val="22"/>
        </w:rPr>
      </w:pPr>
      <w:r>
        <w:fldChar w:fldCharType="begin"/>
      </w:r>
      <w:r>
        <w:instrText xml:space="preserve"> HYPERLINK \l "_Toc215490032" </w:instrText>
      </w:r>
      <w:r>
        <w:fldChar w:fldCharType="separate"/>
      </w:r>
      <w:r>
        <w:rPr>
          <w:rStyle w:val="35"/>
        </w:rPr>
        <w:t>1</w:t>
      </w:r>
      <w:r>
        <w:rPr>
          <w:rStyle w:val="35"/>
          <w:rFonts w:hint="eastAsia"/>
        </w:rPr>
        <w:t xml:space="preserve"> 范围</w:t>
      </w:r>
      <w:r>
        <w:tab/>
      </w:r>
      <w:r>
        <w:fldChar w:fldCharType="begin"/>
      </w:r>
      <w:r>
        <w:instrText xml:space="preserve"> PAGEREF _Toc215490032 \h </w:instrText>
      </w:r>
      <w:r>
        <w:fldChar w:fldCharType="separate"/>
      </w:r>
      <w:r>
        <w:t>3</w:t>
      </w:r>
      <w:r>
        <w:fldChar w:fldCharType="end"/>
      </w:r>
      <w:r>
        <w:fldChar w:fldCharType="end"/>
      </w:r>
    </w:p>
    <w:p w14:paraId="087BA591">
      <w:pPr>
        <w:pStyle w:val="20"/>
        <w:tabs>
          <w:tab w:val="right" w:leader="dot" w:pos="9344"/>
        </w:tabs>
        <w:rPr>
          <w:rFonts w:asciiTheme="minorHAnsi" w:hAnsiTheme="minorHAnsi" w:eastAsiaTheme="minorEastAsia" w:cstheme="minorBidi"/>
          <w:szCs w:val="22"/>
        </w:rPr>
      </w:pPr>
      <w:r>
        <w:fldChar w:fldCharType="begin"/>
      </w:r>
      <w:r>
        <w:instrText xml:space="preserve"> HYPERLINK \l "_Toc215490033" </w:instrText>
      </w:r>
      <w:r>
        <w:fldChar w:fldCharType="separate"/>
      </w:r>
      <w:r>
        <w:rPr>
          <w:rStyle w:val="35"/>
        </w:rPr>
        <w:t>2</w:t>
      </w:r>
      <w:r>
        <w:rPr>
          <w:rStyle w:val="35"/>
          <w:rFonts w:hint="eastAsia"/>
        </w:rPr>
        <w:t xml:space="preserve"> 规范性引用文件</w:t>
      </w:r>
      <w:r>
        <w:tab/>
      </w:r>
      <w:r>
        <w:fldChar w:fldCharType="begin"/>
      </w:r>
      <w:r>
        <w:instrText xml:space="preserve"> PAGEREF _Toc215490033 \h </w:instrText>
      </w:r>
      <w:r>
        <w:fldChar w:fldCharType="separate"/>
      </w:r>
      <w:r>
        <w:t>3</w:t>
      </w:r>
      <w:r>
        <w:fldChar w:fldCharType="end"/>
      </w:r>
      <w:r>
        <w:fldChar w:fldCharType="end"/>
      </w:r>
    </w:p>
    <w:p w14:paraId="71531559">
      <w:pPr>
        <w:pStyle w:val="20"/>
        <w:tabs>
          <w:tab w:val="right" w:leader="dot" w:pos="9344"/>
        </w:tabs>
        <w:rPr>
          <w:rFonts w:asciiTheme="minorHAnsi" w:hAnsiTheme="minorHAnsi" w:eastAsiaTheme="minorEastAsia" w:cstheme="minorBidi"/>
          <w:szCs w:val="22"/>
        </w:rPr>
      </w:pPr>
      <w:r>
        <w:fldChar w:fldCharType="begin"/>
      </w:r>
      <w:r>
        <w:instrText xml:space="preserve"> HYPERLINK \l "_Toc215490034" </w:instrText>
      </w:r>
      <w:r>
        <w:fldChar w:fldCharType="separate"/>
      </w:r>
      <w:r>
        <w:rPr>
          <w:rStyle w:val="35"/>
        </w:rPr>
        <w:t>3</w:t>
      </w:r>
      <w:r>
        <w:rPr>
          <w:rStyle w:val="35"/>
          <w:rFonts w:hint="eastAsia"/>
        </w:rPr>
        <w:t xml:space="preserve"> 术语和定义</w:t>
      </w:r>
      <w:r>
        <w:tab/>
      </w:r>
      <w:r>
        <w:fldChar w:fldCharType="begin"/>
      </w:r>
      <w:r>
        <w:instrText xml:space="preserve"> PAGEREF _Toc215490034 \h </w:instrText>
      </w:r>
      <w:r>
        <w:fldChar w:fldCharType="separate"/>
      </w:r>
      <w:r>
        <w:t>3</w:t>
      </w:r>
      <w:r>
        <w:fldChar w:fldCharType="end"/>
      </w:r>
      <w:r>
        <w:fldChar w:fldCharType="end"/>
      </w:r>
    </w:p>
    <w:p w14:paraId="16367D8B">
      <w:pPr>
        <w:pStyle w:val="20"/>
        <w:tabs>
          <w:tab w:val="right" w:leader="dot" w:pos="9344"/>
        </w:tabs>
        <w:rPr>
          <w:rFonts w:asciiTheme="minorHAnsi" w:hAnsiTheme="minorHAnsi" w:eastAsiaTheme="minorEastAsia" w:cstheme="minorBidi"/>
          <w:szCs w:val="22"/>
        </w:rPr>
      </w:pPr>
      <w:r>
        <w:fldChar w:fldCharType="begin"/>
      </w:r>
      <w:r>
        <w:instrText xml:space="preserve"> HYPERLINK \l "_Toc215490035" </w:instrText>
      </w:r>
      <w:r>
        <w:fldChar w:fldCharType="separate"/>
      </w:r>
      <w:r>
        <w:rPr>
          <w:rStyle w:val="35"/>
        </w:rPr>
        <w:t>4</w:t>
      </w:r>
      <w:r>
        <w:rPr>
          <w:rStyle w:val="35"/>
          <w:rFonts w:hint="eastAsia"/>
        </w:rPr>
        <w:t xml:space="preserve"> 基本要求</w:t>
      </w:r>
      <w:r>
        <w:tab/>
      </w:r>
      <w:r>
        <w:fldChar w:fldCharType="begin"/>
      </w:r>
      <w:r>
        <w:instrText xml:space="preserve"> PAGEREF _Toc215490035 \h </w:instrText>
      </w:r>
      <w:r>
        <w:fldChar w:fldCharType="separate"/>
      </w:r>
      <w:r>
        <w:t>3</w:t>
      </w:r>
      <w:r>
        <w:fldChar w:fldCharType="end"/>
      </w:r>
      <w:r>
        <w:fldChar w:fldCharType="end"/>
      </w:r>
    </w:p>
    <w:p w14:paraId="26409C4F">
      <w:pPr>
        <w:pStyle w:val="20"/>
        <w:tabs>
          <w:tab w:val="right" w:leader="dot" w:pos="9344"/>
        </w:tabs>
        <w:rPr>
          <w:rFonts w:asciiTheme="minorHAnsi" w:hAnsiTheme="minorHAnsi" w:eastAsiaTheme="minorEastAsia" w:cstheme="minorBidi"/>
          <w:szCs w:val="22"/>
        </w:rPr>
      </w:pPr>
      <w:r>
        <w:fldChar w:fldCharType="begin"/>
      </w:r>
      <w:r>
        <w:instrText xml:space="preserve"> HYPERLINK \l "_Toc215490036" </w:instrText>
      </w:r>
      <w:r>
        <w:fldChar w:fldCharType="separate"/>
      </w:r>
      <w:r>
        <w:rPr>
          <w:rStyle w:val="35"/>
        </w:rPr>
        <w:t>5</w:t>
      </w:r>
      <w:r>
        <w:rPr>
          <w:rStyle w:val="35"/>
          <w:rFonts w:hint="eastAsia"/>
        </w:rPr>
        <w:t xml:space="preserve"> 人员要求</w:t>
      </w:r>
      <w:r>
        <w:tab/>
      </w:r>
      <w:r>
        <w:fldChar w:fldCharType="begin"/>
      </w:r>
      <w:r>
        <w:instrText xml:space="preserve"> PAGEREF _Toc215490036 \h </w:instrText>
      </w:r>
      <w:r>
        <w:fldChar w:fldCharType="separate"/>
      </w:r>
      <w:r>
        <w:t>3</w:t>
      </w:r>
      <w:r>
        <w:fldChar w:fldCharType="end"/>
      </w:r>
      <w:r>
        <w:fldChar w:fldCharType="end"/>
      </w:r>
    </w:p>
    <w:p w14:paraId="618FBB87">
      <w:pPr>
        <w:pStyle w:val="25"/>
        <w:rPr>
          <w:rFonts w:asciiTheme="minorHAnsi" w:hAnsiTheme="minorHAnsi" w:eastAsiaTheme="minorEastAsia" w:cstheme="minorBidi"/>
          <w:szCs w:val="22"/>
        </w:rPr>
      </w:pPr>
      <w:r>
        <w:fldChar w:fldCharType="begin"/>
      </w:r>
      <w:r>
        <w:instrText xml:space="preserve"> HYPERLINK \l "_Toc215490037" </w:instrText>
      </w:r>
      <w:r>
        <w:fldChar w:fldCharType="separate"/>
      </w:r>
      <w:r>
        <w:rPr>
          <w:rStyle w:val="35"/>
          <w14:scene3d w14:prst="orthographicFront">
            <w14:lightRig w14:rig="threePt" w14:dir="t">
              <w14:rot w14:lat="0" w14:lon="0" w14:rev="0"/>
            </w14:lightRig>
          </w14:scene3d>
        </w:rPr>
        <w:t>5.1</w:t>
      </w:r>
      <w:r>
        <w:rPr>
          <w:rStyle w:val="35"/>
          <w:rFonts w:hint="eastAsia"/>
        </w:rPr>
        <w:t xml:space="preserve"> 基本要求</w:t>
      </w:r>
      <w:r>
        <w:tab/>
      </w:r>
      <w:r>
        <w:fldChar w:fldCharType="begin"/>
      </w:r>
      <w:r>
        <w:instrText xml:space="preserve"> PAGEREF _Toc215490037 \h </w:instrText>
      </w:r>
      <w:r>
        <w:fldChar w:fldCharType="separate"/>
      </w:r>
      <w:r>
        <w:t>3</w:t>
      </w:r>
      <w:r>
        <w:fldChar w:fldCharType="end"/>
      </w:r>
      <w:r>
        <w:fldChar w:fldCharType="end"/>
      </w:r>
    </w:p>
    <w:p w14:paraId="63D62DFC">
      <w:pPr>
        <w:pStyle w:val="25"/>
        <w:rPr>
          <w:rFonts w:asciiTheme="minorHAnsi" w:hAnsiTheme="minorHAnsi" w:eastAsiaTheme="minorEastAsia" w:cstheme="minorBidi"/>
          <w:szCs w:val="22"/>
        </w:rPr>
      </w:pPr>
      <w:r>
        <w:fldChar w:fldCharType="begin"/>
      </w:r>
      <w:r>
        <w:instrText xml:space="preserve"> HYPERLINK \l "_Toc215490038" </w:instrText>
      </w:r>
      <w:r>
        <w:fldChar w:fldCharType="separate"/>
      </w:r>
      <w:r>
        <w:rPr>
          <w:rStyle w:val="35"/>
          <w14:scene3d w14:prst="orthographicFront">
            <w14:lightRig w14:rig="threePt" w14:dir="t">
              <w14:rot w14:lat="0" w14:lon="0" w14:rev="0"/>
            </w14:lightRig>
          </w14:scene3d>
        </w:rPr>
        <w:t>5.2</w:t>
      </w:r>
      <w:r>
        <w:rPr>
          <w:rStyle w:val="35"/>
          <w:rFonts w:hint="eastAsia"/>
        </w:rPr>
        <w:t xml:space="preserve"> 岗位技能要求</w:t>
      </w:r>
      <w:r>
        <w:tab/>
      </w:r>
      <w:r>
        <w:fldChar w:fldCharType="begin"/>
      </w:r>
      <w:r>
        <w:instrText xml:space="preserve"> PAGEREF _Toc215490038 \h </w:instrText>
      </w:r>
      <w:r>
        <w:fldChar w:fldCharType="separate"/>
      </w:r>
      <w:r>
        <w:t>3</w:t>
      </w:r>
      <w:r>
        <w:fldChar w:fldCharType="end"/>
      </w:r>
      <w:r>
        <w:fldChar w:fldCharType="end"/>
      </w:r>
    </w:p>
    <w:p w14:paraId="2461A270">
      <w:pPr>
        <w:pStyle w:val="20"/>
        <w:tabs>
          <w:tab w:val="right" w:leader="dot" w:pos="9344"/>
        </w:tabs>
        <w:rPr>
          <w:rFonts w:asciiTheme="minorHAnsi" w:hAnsiTheme="minorHAnsi" w:eastAsiaTheme="minorEastAsia" w:cstheme="minorBidi"/>
          <w:szCs w:val="22"/>
        </w:rPr>
      </w:pPr>
      <w:r>
        <w:fldChar w:fldCharType="begin"/>
      </w:r>
      <w:r>
        <w:instrText xml:space="preserve"> HYPERLINK \l "_Toc215490039" </w:instrText>
      </w:r>
      <w:r>
        <w:fldChar w:fldCharType="separate"/>
      </w:r>
      <w:r>
        <w:rPr>
          <w:rStyle w:val="35"/>
        </w:rPr>
        <w:t>6</w:t>
      </w:r>
      <w:r>
        <w:rPr>
          <w:rStyle w:val="35"/>
          <w:rFonts w:hint="eastAsia"/>
        </w:rPr>
        <w:t xml:space="preserve"> 维护</w:t>
      </w:r>
      <w:r>
        <w:tab/>
      </w:r>
      <w:r>
        <w:fldChar w:fldCharType="begin"/>
      </w:r>
      <w:r>
        <w:instrText xml:space="preserve"> PAGEREF _Toc215490039 \h </w:instrText>
      </w:r>
      <w:r>
        <w:fldChar w:fldCharType="separate"/>
      </w:r>
      <w:r>
        <w:t>4</w:t>
      </w:r>
      <w:r>
        <w:fldChar w:fldCharType="end"/>
      </w:r>
      <w:r>
        <w:fldChar w:fldCharType="end"/>
      </w:r>
    </w:p>
    <w:p w14:paraId="56AD9AF7">
      <w:pPr>
        <w:pStyle w:val="25"/>
        <w:rPr>
          <w:rFonts w:asciiTheme="minorHAnsi" w:hAnsiTheme="minorHAnsi" w:eastAsiaTheme="minorEastAsia" w:cstheme="minorBidi"/>
          <w:szCs w:val="22"/>
        </w:rPr>
      </w:pPr>
      <w:r>
        <w:fldChar w:fldCharType="begin"/>
      </w:r>
      <w:r>
        <w:instrText xml:space="preserve"> HYPERLINK \l "_Toc215490040" </w:instrText>
      </w:r>
      <w:r>
        <w:fldChar w:fldCharType="separate"/>
      </w:r>
      <w:r>
        <w:rPr>
          <w:rStyle w:val="35"/>
          <w14:scene3d w14:prst="orthographicFront">
            <w14:lightRig w14:rig="threePt" w14:dir="t">
              <w14:rot w14:lat="0" w14:lon="0" w14:rev="0"/>
            </w14:lightRig>
          </w14:scene3d>
        </w:rPr>
        <w:t>6.1</w:t>
      </w:r>
      <w:r>
        <w:rPr>
          <w:rStyle w:val="35"/>
          <w:rFonts w:hint="eastAsia"/>
        </w:rPr>
        <w:t xml:space="preserve"> 工器具及（备品备件）要求</w:t>
      </w:r>
      <w:r>
        <w:tab/>
      </w:r>
      <w:r>
        <w:fldChar w:fldCharType="begin"/>
      </w:r>
      <w:r>
        <w:instrText xml:space="preserve"> PAGEREF _Toc215490040 \h </w:instrText>
      </w:r>
      <w:r>
        <w:fldChar w:fldCharType="separate"/>
      </w:r>
      <w:r>
        <w:t>4</w:t>
      </w:r>
      <w:r>
        <w:fldChar w:fldCharType="end"/>
      </w:r>
      <w:r>
        <w:fldChar w:fldCharType="end"/>
      </w:r>
    </w:p>
    <w:p w14:paraId="5A3E2D82">
      <w:pPr>
        <w:pStyle w:val="25"/>
        <w:rPr>
          <w:rFonts w:asciiTheme="minorHAnsi" w:hAnsiTheme="minorHAnsi" w:eastAsiaTheme="minorEastAsia" w:cstheme="minorBidi"/>
          <w:szCs w:val="22"/>
        </w:rPr>
      </w:pPr>
      <w:r>
        <w:fldChar w:fldCharType="begin"/>
      </w:r>
      <w:r>
        <w:instrText xml:space="preserve"> HYPERLINK \l "_Toc215490041" </w:instrText>
      </w:r>
      <w:r>
        <w:fldChar w:fldCharType="separate"/>
      </w:r>
      <w:r>
        <w:rPr>
          <w:rStyle w:val="35"/>
          <w14:scene3d w14:prst="orthographicFront">
            <w14:lightRig w14:rig="threePt" w14:dir="t">
              <w14:rot w14:lat="0" w14:lon="0" w14:rev="0"/>
            </w14:lightRig>
          </w14:scene3d>
        </w:rPr>
        <w:t>6.2</w:t>
      </w:r>
      <w:r>
        <w:rPr>
          <w:rStyle w:val="35"/>
          <w:rFonts w:hint="eastAsia"/>
        </w:rPr>
        <w:t xml:space="preserve"> 系统要求</w:t>
      </w:r>
      <w:r>
        <w:tab/>
      </w:r>
      <w:r>
        <w:fldChar w:fldCharType="begin"/>
      </w:r>
      <w:r>
        <w:instrText xml:space="preserve"> PAGEREF _Toc215490041 \h </w:instrText>
      </w:r>
      <w:r>
        <w:fldChar w:fldCharType="separate"/>
      </w:r>
      <w:r>
        <w:t>4</w:t>
      </w:r>
      <w:r>
        <w:fldChar w:fldCharType="end"/>
      </w:r>
      <w:r>
        <w:fldChar w:fldCharType="end"/>
      </w:r>
    </w:p>
    <w:p w14:paraId="728FD841">
      <w:pPr>
        <w:pStyle w:val="25"/>
        <w:rPr>
          <w:rFonts w:asciiTheme="minorHAnsi" w:hAnsiTheme="minorHAnsi" w:eastAsiaTheme="minorEastAsia" w:cstheme="minorBidi"/>
          <w:szCs w:val="22"/>
        </w:rPr>
      </w:pPr>
      <w:r>
        <w:fldChar w:fldCharType="begin"/>
      </w:r>
      <w:r>
        <w:instrText xml:space="preserve"> HYPERLINK \l "_Toc215490042" </w:instrText>
      </w:r>
      <w:r>
        <w:fldChar w:fldCharType="separate"/>
      </w:r>
      <w:r>
        <w:rPr>
          <w:rStyle w:val="35"/>
          <w14:scene3d w14:prst="orthographicFront">
            <w14:lightRig w14:rig="threePt" w14:dir="t">
              <w14:rot w14:lat="0" w14:lon="0" w14:rev="0"/>
            </w14:lightRig>
          </w14:scene3d>
        </w:rPr>
        <w:t>6.3</w:t>
      </w:r>
      <w:r>
        <w:rPr>
          <w:rStyle w:val="35"/>
          <w:rFonts w:hint="eastAsia"/>
        </w:rPr>
        <w:t xml:space="preserve"> 定期维护</w:t>
      </w:r>
      <w:r>
        <w:tab/>
      </w:r>
      <w:r>
        <w:fldChar w:fldCharType="begin"/>
      </w:r>
      <w:r>
        <w:instrText xml:space="preserve"> PAGEREF _Toc215490042 \h </w:instrText>
      </w:r>
      <w:r>
        <w:fldChar w:fldCharType="separate"/>
      </w:r>
      <w:r>
        <w:t>4</w:t>
      </w:r>
      <w:r>
        <w:fldChar w:fldCharType="end"/>
      </w:r>
      <w:r>
        <w:fldChar w:fldCharType="end"/>
      </w:r>
    </w:p>
    <w:p w14:paraId="2B33358D">
      <w:pPr>
        <w:pStyle w:val="20"/>
        <w:tabs>
          <w:tab w:val="right" w:leader="dot" w:pos="9344"/>
        </w:tabs>
        <w:rPr>
          <w:rFonts w:asciiTheme="minorHAnsi" w:hAnsiTheme="minorHAnsi" w:eastAsiaTheme="minorEastAsia" w:cstheme="minorBidi"/>
          <w:szCs w:val="22"/>
        </w:rPr>
      </w:pPr>
      <w:r>
        <w:fldChar w:fldCharType="begin"/>
      </w:r>
      <w:r>
        <w:instrText xml:space="preserve"> HYPERLINK \l "_Toc215490043" </w:instrText>
      </w:r>
      <w:r>
        <w:fldChar w:fldCharType="separate"/>
      </w:r>
      <w:r>
        <w:rPr>
          <w:rStyle w:val="35"/>
        </w:rPr>
        <w:t>7</w:t>
      </w:r>
      <w:r>
        <w:rPr>
          <w:rStyle w:val="35"/>
          <w:rFonts w:hint="eastAsia"/>
        </w:rPr>
        <w:t xml:space="preserve"> 检修</w:t>
      </w:r>
      <w:r>
        <w:tab/>
      </w:r>
      <w:r>
        <w:fldChar w:fldCharType="begin"/>
      </w:r>
      <w:r>
        <w:instrText xml:space="preserve"> PAGEREF _Toc215490043 \h </w:instrText>
      </w:r>
      <w:r>
        <w:fldChar w:fldCharType="separate"/>
      </w:r>
      <w:r>
        <w:t>4</w:t>
      </w:r>
      <w:r>
        <w:fldChar w:fldCharType="end"/>
      </w:r>
      <w:r>
        <w:fldChar w:fldCharType="end"/>
      </w:r>
    </w:p>
    <w:p w14:paraId="20AC326A">
      <w:pPr>
        <w:pStyle w:val="25"/>
        <w:rPr>
          <w:rFonts w:asciiTheme="minorHAnsi" w:hAnsiTheme="minorHAnsi" w:eastAsiaTheme="minorEastAsia" w:cstheme="minorBidi"/>
          <w:szCs w:val="22"/>
        </w:rPr>
      </w:pPr>
      <w:r>
        <w:fldChar w:fldCharType="begin"/>
      </w:r>
      <w:r>
        <w:instrText xml:space="preserve"> HYPERLINK \l "_Toc215490044" </w:instrText>
      </w:r>
      <w:r>
        <w:fldChar w:fldCharType="separate"/>
      </w:r>
      <w:r>
        <w:rPr>
          <w:rStyle w:val="35"/>
          <w14:scene3d w14:prst="orthographicFront">
            <w14:lightRig w14:rig="threePt" w14:dir="t">
              <w14:rot w14:lat="0" w14:lon="0" w14:rev="0"/>
            </w14:lightRig>
          </w14:scene3d>
        </w:rPr>
        <w:t>7.1</w:t>
      </w:r>
      <w:r>
        <w:rPr>
          <w:rStyle w:val="35"/>
          <w:rFonts w:hint="eastAsia"/>
        </w:rPr>
        <w:t xml:space="preserve"> 检查</w:t>
      </w:r>
      <w:r>
        <w:tab/>
      </w:r>
      <w:r>
        <w:fldChar w:fldCharType="begin"/>
      </w:r>
      <w:r>
        <w:instrText xml:space="preserve"> PAGEREF _Toc215490044 \h </w:instrText>
      </w:r>
      <w:r>
        <w:fldChar w:fldCharType="separate"/>
      </w:r>
      <w:r>
        <w:t>4</w:t>
      </w:r>
      <w:r>
        <w:fldChar w:fldCharType="end"/>
      </w:r>
      <w:r>
        <w:fldChar w:fldCharType="end"/>
      </w:r>
    </w:p>
    <w:p w14:paraId="796451D9">
      <w:pPr>
        <w:pStyle w:val="25"/>
        <w:rPr>
          <w:rFonts w:asciiTheme="minorHAnsi" w:hAnsiTheme="minorHAnsi" w:eastAsiaTheme="minorEastAsia" w:cstheme="minorBidi"/>
          <w:szCs w:val="22"/>
        </w:rPr>
      </w:pPr>
      <w:r>
        <w:fldChar w:fldCharType="begin"/>
      </w:r>
      <w:r>
        <w:instrText xml:space="preserve"> HYPERLINK \l "_Toc215490045" </w:instrText>
      </w:r>
      <w:r>
        <w:fldChar w:fldCharType="separate"/>
      </w:r>
      <w:r>
        <w:rPr>
          <w:rStyle w:val="35"/>
          <w14:scene3d w14:prst="orthographicFront">
            <w14:lightRig w14:rig="threePt" w14:dir="t">
              <w14:rot w14:lat="0" w14:lon="0" w14:rev="0"/>
            </w14:lightRig>
          </w14:scene3d>
        </w:rPr>
        <w:t>7.2</w:t>
      </w:r>
      <w:r>
        <w:rPr>
          <w:rStyle w:val="35"/>
          <w:rFonts w:hint="eastAsia"/>
        </w:rPr>
        <w:t xml:space="preserve"> 故障处置</w:t>
      </w:r>
      <w:r>
        <w:tab/>
      </w:r>
      <w:r>
        <w:fldChar w:fldCharType="begin"/>
      </w:r>
      <w:r>
        <w:instrText xml:space="preserve"> PAGEREF _Toc215490045 \h </w:instrText>
      </w:r>
      <w:r>
        <w:fldChar w:fldCharType="separate"/>
      </w:r>
      <w:r>
        <w:t>5</w:t>
      </w:r>
      <w:r>
        <w:fldChar w:fldCharType="end"/>
      </w:r>
      <w:r>
        <w:fldChar w:fldCharType="end"/>
      </w:r>
    </w:p>
    <w:p w14:paraId="507DC543">
      <w:pPr>
        <w:pStyle w:val="20"/>
        <w:tabs>
          <w:tab w:val="right" w:leader="dot" w:pos="9344"/>
        </w:tabs>
        <w:rPr>
          <w:rFonts w:asciiTheme="minorHAnsi" w:hAnsiTheme="minorHAnsi" w:eastAsiaTheme="minorEastAsia" w:cstheme="minorBidi"/>
          <w:szCs w:val="22"/>
        </w:rPr>
      </w:pPr>
      <w:r>
        <w:fldChar w:fldCharType="begin"/>
      </w:r>
      <w:r>
        <w:instrText xml:space="preserve"> HYPERLINK \l "_Toc215490046" </w:instrText>
      </w:r>
      <w:r>
        <w:fldChar w:fldCharType="separate"/>
      </w:r>
      <w:r>
        <w:rPr>
          <w:rStyle w:val="35"/>
        </w:rPr>
        <w:t>8</w:t>
      </w:r>
      <w:r>
        <w:rPr>
          <w:rStyle w:val="35"/>
          <w:rFonts w:hint="eastAsia"/>
        </w:rPr>
        <w:t xml:space="preserve"> 安全与应急</w:t>
      </w:r>
      <w:r>
        <w:tab/>
      </w:r>
      <w:r>
        <w:fldChar w:fldCharType="begin"/>
      </w:r>
      <w:r>
        <w:instrText xml:space="preserve"> PAGEREF _Toc215490046 \h </w:instrText>
      </w:r>
      <w:r>
        <w:fldChar w:fldCharType="separate"/>
      </w:r>
      <w:r>
        <w:t>5</w:t>
      </w:r>
      <w:r>
        <w:fldChar w:fldCharType="end"/>
      </w:r>
      <w:r>
        <w:fldChar w:fldCharType="end"/>
      </w:r>
    </w:p>
    <w:p w14:paraId="577F1FC6">
      <w:pPr>
        <w:pStyle w:val="25"/>
        <w:rPr>
          <w:rFonts w:asciiTheme="minorHAnsi" w:hAnsiTheme="minorHAnsi" w:eastAsiaTheme="minorEastAsia" w:cstheme="minorBidi"/>
          <w:szCs w:val="22"/>
        </w:rPr>
      </w:pPr>
      <w:r>
        <w:fldChar w:fldCharType="begin"/>
      </w:r>
      <w:r>
        <w:instrText xml:space="preserve"> HYPERLINK \l "_Toc215490047" </w:instrText>
      </w:r>
      <w:r>
        <w:fldChar w:fldCharType="separate"/>
      </w:r>
      <w:r>
        <w:rPr>
          <w:rStyle w:val="35"/>
          <w14:scene3d w14:prst="orthographicFront">
            <w14:lightRig w14:rig="threePt" w14:dir="t">
              <w14:rot w14:lat="0" w14:lon="0" w14:rev="0"/>
            </w14:lightRig>
          </w14:scene3d>
        </w:rPr>
        <w:t>8.1</w:t>
      </w:r>
      <w:r>
        <w:rPr>
          <w:rStyle w:val="35"/>
          <w:rFonts w:hint="eastAsia"/>
        </w:rPr>
        <w:t xml:space="preserve"> 安全控制管理</w:t>
      </w:r>
      <w:r>
        <w:tab/>
      </w:r>
      <w:r>
        <w:fldChar w:fldCharType="begin"/>
      </w:r>
      <w:r>
        <w:instrText xml:space="preserve"> PAGEREF _Toc215490047 \h </w:instrText>
      </w:r>
      <w:r>
        <w:fldChar w:fldCharType="separate"/>
      </w:r>
      <w:r>
        <w:t>5</w:t>
      </w:r>
      <w:r>
        <w:fldChar w:fldCharType="end"/>
      </w:r>
      <w:r>
        <w:fldChar w:fldCharType="end"/>
      </w:r>
    </w:p>
    <w:p w14:paraId="75991E0D">
      <w:pPr>
        <w:pStyle w:val="25"/>
        <w:rPr>
          <w:rFonts w:asciiTheme="minorHAnsi" w:hAnsiTheme="minorHAnsi" w:eastAsiaTheme="minorEastAsia" w:cstheme="minorBidi"/>
          <w:szCs w:val="22"/>
        </w:rPr>
      </w:pPr>
      <w:r>
        <w:fldChar w:fldCharType="begin"/>
      </w:r>
      <w:r>
        <w:instrText xml:space="preserve"> HYPERLINK \l "_Toc215490048" </w:instrText>
      </w:r>
      <w:r>
        <w:fldChar w:fldCharType="separate"/>
      </w:r>
      <w:r>
        <w:rPr>
          <w:rStyle w:val="35"/>
          <w14:scene3d w14:prst="orthographicFront">
            <w14:lightRig w14:rig="threePt" w14:dir="t">
              <w14:rot w14:lat="0" w14:lon="0" w14:rev="0"/>
            </w14:lightRig>
          </w14:scene3d>
        </w:rPr>
        <w:t>8.2</w:t>
      </w:r>
      <w:r>
        <w:rPr>
          <w:rStyle w:val="35"/>
          <w:rFonts w:hint="eastAsia"/>
        </w:rPr>
        <w:t xml:space="preserve"> 应急处置</w:t>
      </w:r>
      <w:r>
        <w:tab/>
      </w:r>
      <w:r>
        <w:fldChar w:fldCharType="begin"/>
      </w:r>
      <w:r>
        <w:instrText xml:space="preserve"> PAGEREF _Toc215490048 \h </w:instrText>
      </w:r>
      <w:r>
        <w:fldChar w:fldCharType="separate"/>
      </w:r>
      <w:r>
        <w:t>5</w:t>
      </w:r>
      <w:r>
        <w:fldChar w:fldCharType="end"/>
      </w:r>
      <w:r>
        <w:fldChar w:fldCharType="end"/>
      </w:r>
    </w:p>
    <w:p w14:paraId="2544B249">
      <w:pPr>
        <w:pStyle w:val="20"/>
        <w:tabs>
          <w:tab w:val="right" w:leader="dot" w:pos="9344"/>
        </w:tabs>
        <w:rPr>
          <w:rFonts w:asciiTheme="minorHAnsi" w:hAnsiTheme="minorHAnsi" w:eastAsiaTheme="minorEastAsia" w:cstheme="minorBidi"/>
          <w:szCs w:val="22"/>
        </w:rPr>
      </w:pPr>
      <w:r>
        <w:fldChar w:fldCharType="begin"/>
      </w:r>
      <w:r>
        <w:instrText xml:space="preserve"> HYPERLINK \l "_Toc215490049" </w:instrText>
      </w:r>
      <w:r>
        <w:fldChar w:fldCharType="separate"/>
      </w:r>
      <w:r>
        <w:rPr>
          <w:rStyle w:val="35"/>
        </w:rPr>
        <w:t>9</w:t>
      </w:r>
      <w:r>
        <w:rPr>
          <w:rStyle w:val="35"/>
          <w:rFonts w:hint="eastAsia"/>
        </w:rPr>
        <w:t xml:space="preserve"> 数据、记录与管理</w:t>
      </w:r>
      <w:r>
        <w:tab/>
      </w:r>
      <w:r>
        <w:fldChar w:fldCharType="begin"/>
      </w:r>
      <w:r>
        <w:instrText xml:space="preserve"> PAGEREF _Toc215490049 \h </w:instrText>
      </w:r>
      <w:r>
        <w:fldChar w:fldCharType="separate"/>
      </w:r>
      <w:r>
        <w:t>6</w:t>
      </w:r>
      <w:r>
        <w:fldChar w:fldCharType="end"/>
      </w:r>
      <w:r>
        <w:fldChar w:fldCharType="end"/>
      </w:r>
    </w:p>
    <w:p w14:paraId="0394B259">
      <w:pPr>
        <w:pStyle w:val="20"/>
        <w:tabs>
          <w:tab w:val="right" w:leader="dot" w:pos="9344"/>
        </w:tabs>
        <w:rPr>
          <w:rFonts w:asciiTheme="minorHAnsi" w:hAnsiTheme="minorHAnsi" w:eastAsiaTheme="minorEastAsia" w:cstheme="minorBidi"/>
          <w:szCs w:val="22"/>
        </w:rPr>
      </w:pPr>
      <w:r>
        <w:fldChar w:fldCharType="begin"/>
      </w:r>
      <w:r>
        <w:instrText xml:space="preserve"> HYPERLINK \l "_Toc215490050" </w:instrText>
      </w:r>
      <w:r>
        <w:fldChar w:fldCharType="separate"/>
      </w:r>
      <w:r>
        <w:rPr>
          <w:rStyle w:val="35"/>
        </w:rPr>
        <w:t>10</w:t>
      </w:r>
      <w:r>
        <w:rPr>
          <w:rStyle w:val="35"/>
          <w:rFonts w:hint="eastAsia"/>
        </w:rPr>
        <w:t xml:space="preserve"> 持续改进</w:t>
      </w:r>
      <w:r>
        <w:tab/>
      </w:r>
      <w:r>
        <w:fldChar w:fldCharType="begin"/>
      </w:r>
      <w:r>
        <w:instrText xml:space="preserve"> PAGEREF _Toc215490050 \h </w:instrText>
      </w:r>
      <w:r>
        <w:fldChar w:fldCharType="separate"/>
      </w:r>
      <w:r>
        <w:t>6</w:t>
      </w:r>
      <w:r>
        <w:fldChar w:fldCharType="end"/>
      </w:r>
      <w:r>
        <w:fldChar w:fldCharType="end"/>
      </w:r>
    </w:p>
    <w:p w14:paraId="3FF07737">
      <w:pPr>
        <w:pStyle w:val="20"/>
        <w:tabs>
          <w:tab w:val="right" w:leader="dot" w:pos="9344"/>
        </w:tabs>
        <w:rPr>
          <w:rFonts w:asciiTheme="minorHAnsi" w:hAnsiTheme="minorHAnsi" w:eastAsiaTheme="minorEastAsia" w:cstheme="minorBidi"/>
          <w:szCs w:val="22"/>
        </w:rPr>
      </w:pPr>
      <w:r>
        <w:fldChar w:fldCharType="begin"/>
      </w:r>
      <w:r>
        <w:instrText xml:space="preserve"> HYPERLINK \l "_Toc215490051" </w:instrText>
      </w:r>
      <w:r>
        <w:fldChar w:fldCharType="separate"/>
      </w:r>
      <w:r>
        <w:rPr>
          <w:rStyle w:val="35"/>
          <w:rFonts w:hint="eastAsia"/>
          <w:spacing w:val="100"/>
        </w:rPr>
        <w:t>附录A</w:t>
      </w:r>
      <w:r>
        <w:rPr>
          <w:rStyle w:val="35"/>
          <w:rFonts w:hint="eastAsia"/>
        </w:rPr>
        <w:t xml:space="preserve"> （资料性）</w:t>
      </w:r>
      <w:r>
        <w:rPr>
          <w:rStyle w:val="35"/>
        </w:rPr>
        <w:t xml:space="preserve"> </w:t>
      </w:r>
      <w:r>
        <w:rPr>
          <w:rStyle w:val="35"/>
          <w:rFonts w:hint="eastAsia"/>
        </w:rPr>
        <w:t>检查记录</w:t>
      </w:r>
      <w:r>
        <w:tab/>
      </w:r>
      <w:r>
        <w:fldChar w:fldCharType="begin"/>
      </w:r>
      <w:r>
        <w:instrText xml:space="preserve"> PAGEREF _Toc215490051 \h </w:instrText>
      </w:r>
      <w:r>
        <w:fldChar w:fldCharType="separate"/>
      </w:r>
      <w:r>
        <w:t>7</w:t>
      </w:r>
      <w:r>
        <w:fldChar w:fldCharType="end"/>
      </w:r>
      <w:r>
        <w:fldChar w:fldCharType="end"/>
      </w:r>
    </w:p>
    <w:p w14:paraId="7FFC514C">
      <w:pPr>
        <w:pStyle w:val="25"/>
        <w:rPr>
          <w:rFonts w:asciiTheme="minorHAnsi" w:hAnsiTheme="minorHAnsi" w:eastAsiaTheme="minorEastAsia" w:cstheme="minorBidi"/>
          <w:szCs w:val="22"/>
        </w:rPr>
      </w:pPr>
      <w:r>
        <w:fldChar w:fldCharType="begin"/>
      </w:r>
      <w:r>
        <w:instrText xml:space="preserve"> HYPERLINK \l "_Toc215490052" </w:instrText>
      </w:r>
      <w:r>
        <w:fldChar w:fldCharType="separate"/>
      </w:r>
      <w:r>
        <w:rPr>
          <w:rStyle w:val="35"/>
        </w:rPr>
        <w:t>A.1</w:t>
      </w:r>
      <w:r>
        <w:rPr>
          <w:rStyle w:val="35"/>
          <w:rFonts w:hint="eastAsia"/>
        </w:rPr>
        <w:t xml:space="preserve"> 检查记录表</w:t>
      </w:r>
      <w:r>
        <w:tab/>
      </w:r>
      <w:r>
        <w:fldChar w:fldCharType="begin"/>
      </w:r>
      <w:r>
        <w:instrText xml:space="preserve"> PAGEREF _Toc215490052 \h </w:instrText>
      </w:r>
      <w:r>
        <w:fldChar w:fldCharType="separate"/>
      </w:r>
      <w:r>
        <w:t>7</w:t>
      </w:r>
      <w:r>
        <w:fldChar w:fldCharType="end"/>
      </w:r>
      <w:r>
        <w:fldChar w:fldCharType="end"/>
      </w:r>
    </w:p>
    <w:p w14:paraId="58B8D601">
      <w:pPr>
        <w:pStyle w:val="20"/>
        <w:tabs>
          <w:tab w:val="right" w:leader="dot" w:pos="9344"/>
        </w:tabs>
        <w:rPr>
          <w:rFonts w:asciiTheme="minorHAnsi" w:hAnsiTheme="minorHAnsi" w:eastAsiaTheme="minorEastAsia" w:cstheme="minorBidi"/>
          <w:szCs w:val="22"/>
        </w:rPr>
      </w:pPr>
      <w:r>
        <w:fldChar w:fldCharType="begin"/>
      </w:r>
      <w:r>
        <w:instrText xml:space="preserve"> HYPERLINK \l "_Toc215490053" </w:instrText>
      </w:r>
      <w:r>
        <w:fldChar w:fldCharType="separate"/>
      </w:r>
      <w:r>
        <w:rPr>
          <w:rStyle w:val="35"/>
          <w:rFonts w:hint="eastAsia"/>
          <w:spacing w:val="100"/>
        </w:rPr>
        <w:t>附录B</w:t>
      </w:r>
      <w:r>
        <w:rPr>
          <w:rStyle w:val="35"/>
          <w:rFonts w:hint="eastAsia"/>
        </w:rPr>
        <w:t xml:space="preserve"> （资料性）</w:t>
      </w:r>
      <w:r>
        <w:rPr>
          <w:rStyle w:val="35"/>
        </w:rPr>
        <w:t xml:space="preserve"> </w:t>
      </w:r>
      <w:r>
        <w:rPr>
          <w:rStyle w:val="35"/>
          <w:rFonts w:hint="eastAsia"/>
        </w:rPr>
        <w:t>常见故障及处置方法</w:t>
      </w:r>
      <w:r>
        <w:tab/>
      </w:r>
      <w:r>
        <w:fldChar w:fldCharType="begin"/>
      </w:r>
      <w:r>
        <w:instrText xml:space="preserve"> PAGEREF _Toc215490053 \h </w:instrText>
      </w:r>
      <w:r>
        <w:fldChar w:fldCharType="separate"/>
      </w:r>
      <w:r>
        <w:t>8</w:t>
      </w:r>
      <w:r>
        <w:fldChar w:fldCharType="end"/>
      </w:r>
      <w:r>
        <w:fldChar w:fldCharType="end"/>
      </w:r>
    </w:p>
    <w:p w14:paraId="613AE5D7">
      <w:pPr>
        <w:pStyle w:val="25"/>
        <w:rPr>
          <w:rFonts w:asciiTheme="minorHAnsi" w:hAnsiTheme="minorHAnsi" w:eastAsiaTheme="minorEastAsia" w:cstheme="minorBidi"/>
          <w:szCs w:val="22"/>
        </w:rPr>
      </w:pPr>
      <w:r>
        <w:fldChar w:fldCharType="begin"/>
      </w:r>
      <w:r>
        <w:instrText xml:space="preserve"> HYPERLINK \l "_Toc215490054" </w:instrText>
      </w:r>
      <w:r>
        <w:fldChar w:fldCharType="separate"/>
      </w:r>
      <w:r>
        <w:rPr>
          <w:rStyle w:val="35"/>
        </w:rPr>
        <w:t>B.1</w:t>
      </w:r>
      <w:r>
        <w:rPr>
          <w:rStyle w:val="35"/>
          <w:rFonts w:hint="eastAsia"/>
        </w:rPr>
        <w:t xml:space="preserve"> 直流充电桩的故障处置</w:t>
      </w:r>
      <w:r>
        <w:tab/>
      </w:r>
      <w:r>
        <w:fldChar w:fldCharType="begin"/>
      </w:r>
      <w:r>
        <w:instrText xml:space="preserve"> PAGEREF _Toc215490054 \h </w:instrText>
      </w:r>
      <w:r>
        <w:fldChar w:fldCharType="separate"/>
      </w:r>
      <w:r>
        <w:t>8</w:t>
      </w:r>
      <w:r>
        <w:fldChar w:fldCharType="end"/>
      </w:r>
      <w:r>
        <w:fldChar w:fldCharType="end"/>
      </w:r>
    </w:p>
    <w:p w14:paraId="77891DF8">
      <w:pPr>
        <w:pStyle w:val="25"/>
        <w:rPr>
          <w:rFonts w:asciiTheme="minorHAnsi" w:hAnsiTheme="minorHAnsi" w:eastAsiaTheme="minorEastAsia" w:cstheme="minorBidi"/>
          <w:szCs w:val="22"/>
        </w:rPr>
      </w:pPr>
      <w:r>
        <w:fldChar w:fldCharType="begin"/>
      </w:r>
      <w:r>
        <w:instrText xml:space="preserve"> HYPERLINK \l "_Toc215490055" </w:instrText>
      </w:r>
      <w:r>
        <w:fldChar w:fldCharType="separate"/>
      </w:r>
      <w:r>
        <w:rPr>
          <w:rStyle w:val="35"/>
        </w:rPr>
        <w:t>B.2</w:t>
      </w:r>
      <w:r>
        <w:rPr>
          <w:rStyle w:val="35"/>
          <w:rFonts w:hint="eastAsia"/>
        </w:rPr>
        <w:t xml:space="preserve"> 交流充电桩的故障处置</w:t>
      </w:r>
      <w:r>
        <w:tab/>
      </w:r>
      <w:r>
        <w:fldChar w:fldCharType="begin"/>
      </w:r>
      <w:r>
        <w:instrText xml:space="preserve"> PAGEREF _Toc215490055 \h </w:instrText>
      </w:r>
      <w:r>
        <w:fldChar w:fldCharType="separate"/>
      </w:r>
      <w:r>
        <w:t>9</w:t>
      </w:r>
      <w:r>
        <w:fldChar w:fldCharType="end"/>
      </w:r>
      <w:r>
        <w:fldChar w:fldCharType="end"/>
      </w:r>
    </w:p>
    <w:p w14:paraId="19A94270">
      <w:pPr>
        <w:pStyle w:val="95"/>
        <w:spacing w:after="360"/>
        <w:sectPr>
          <w:headerReference r:id="rId11" w:type="default"/>
          <w:footerReference r:id="rId13" w:type="default"/>
          <w:headerReference r:id="rId12" w:type="even"/>
          <w:footerReference r:id="rId14" w:type="even"/>
          <w:pgSz w:w="11906" w:h="16838"/>
          <w:pgMar w:top="2410" w:right="1134" w:bottom="1134" w:left="1134" w:header="1418" w:footer="1134" w:gutter="284"/>
          <w:pgNumType w:fmt="upperRoman" w:start="1"/>
          <w:cols w:space="425" w:num="1"/>
          <w:formProt w:val="0"/>
          <w:docGrid w:linePitch="312" w:charSpace="0"/>
        </w:sectPr>
      </w:pPr>
      <w:r>
        <w:fldChar w:fldCharType="end"/>
      </w:r>
    </w:p>
    <w:bookmarkEnd w:id="16"/>
    <w:p w14:paraId="4E7FADA4">
      <w:pPr>
        <w:pStyle w:val="93"/>
        <w:spacing w:after="360"/>
      </w:pPr>
      <w:bookmarkStart w:id="20" w:name="_Toc215490031"/>
      <w:bookmarkStart w:id="21" w:name="BookMark2"/>
      <w:r>
        <w:rPr>
          <w:spacing w:val="320"/>
        </w:rPr>
        <w:t>前</w:t>
      </w:r>
      <w:r>
        <w:t>言</w:t>
      </w:r>
      <w:bookmarkEnd w:id="17"/>
      <w:bookmarkEnd w:id="18"/>
      <w:bookmarkEnd w:id="19"/>
      <w:bookmarkEnd w:id="20"/>
    </w:p>
    <w:p w14:paraId="4F64751D">
      <w:pPr>
        <w:pStyle w:val="60"/>
        <w:ind w:firstLine="420"/>
      </w:pPr>
      <w:r>
        <w:rPr>
          <w:rFonts w:hint="eastAsia"/>
        </w:rPr>
        <w:t>本文件按照GB/T 1.1—2020《标准化工作导则  第1部分：标准化文件的结构和起草规则》的规定起草。</w:t>
      </w:r>
    </w:p>
    <w:p w14:paraId="4DB497EB">
      <w:pPr>
        <w:pStyle w:val="60"/>
        <w:ind w:firstLine="420"/>
      </w:pPr>
      <w:r>
        <w:rPr>
          <w:rFonts w:hint="eastAsia"/>
        </w:rPr>
        <w:t>请注意本文件的某些内容可能涉及专利。本文件的发布机构不承担识别专利的责任。</w:t>
      </w:r>
    </w:p>
    <w:p w14:paraId="5AB7BA55">
      <w:pPr>
        <w:pStyle w:val="60"/>
        <w:ind w:firstLine="420"/>
      </w:pPr>
      <w:r>
        <w:rPr>
          <w:rFonts w:hint="eastAsia"/>
        </w:rPr>
        <w:t>本文件由红旗（大连）智能科技有限公司提出。</w:t>
      </w:r>
    </w:p>
    <w:p w14:paraId="1569C107">
      <w:pPr>
        <w:pStyle w:val="60"/>
        <w:ind w:firstLine="420"/>
      </w:pPr>
      <w:r>
        <w:rPr>
          <w:rFonts w:hint="eastAsia"/>
        </w:rPr>
        <w:t>本文件由大连市标准化协会归口。</w:t>
      </w:r>
    </w:p>
    <w:p w14:paraId="3CAE0F68">
      <w:pPr>
        <w:pStyle w:val="60"/>
        <w:ind w:firstLine="420"/>
      </w:pPr>
      <w:r>
        <w:rPr>
          <w:rFonts w:hint="eastAsia"/>
        </w:rPr>
        <w:t>本文件起草单位：</w:t>
      </w:r>
      <w:r>
        <w:t xml:space="preserve"> </w:t>
      </w:r>
      <w:r>
        <w:rPr>
          <w:rFonts w:hint="eastAsia"/>
        </w:rPr>
        <w:t>红旗（大连）智能科技有限公司、大连标准认证研究院有限公司</w:t>
      </w:r>
    </w:p>
    <w:p w14:paraId="04A95FF2">
      <w:pPr>
        <w:pStyle w:val="60"/>
        <w:ind w:firstLine="420"/>
        <w:sectPr>
          <w:pgSz w:w="11906" w:h="16838"/>
          <w:pgMar w:top="2410" w:right="1134" w:bottom="1134" w:left="1134" w:header="1418" w:footer="1134" w:gutter="284"/>
          <w:pgNumType w:fmt="upperRoman"/>
          <w:cols w:space="425" w:num="1"/>
          <w:formProt w:val="0"/>
          <w:docGrid w:linePitch="312" w:charSpace="0"/>
        </w:sectPr>
      </w:pPr>
      <w:r>
        <w:rPr>
          <w:rFonts w:hint="eastAsia"/>
        </w:rPr>
        <w:t>本文件主要起草人：</w:t>
      </w:r>
      <w:r>
        <w:t xml:space="preserve"> </w:t>
      </w:r>
    </w:p>
    <w:bookmarkEnd w:id="21"/>
    <w:p w14:paraId="09362DEC">
      <w:pPr>
        <w:spacing w:line="20" w:lineRule="exact"/>
        <w:jc w:val="center"/>
        <w:rPr>
          <w:rFonts w:ascii="黑体" w:hAnsi="黑体" w:eastAsia="黑体"/>
          <w:sz w:val="32"/>
          <w:szCs w:val="32"/>
        </w:rPr>
      </w:pPr>
      <w:bookmarkStart w:id="22" w:name="BookMark4"/>
    </w:p>
    <w:p w14:paraId="6E684D52">
      <w:pPr>
        <w:spacing w:line="20" w:lineRule="exact"/>
        <w:jc w:val="center"/>
        <w:rPr>
          <w:rFonts w:ascii="黑体" w:hAnsi="黑体" w:eastAsia="黑体"/>
          <w:sz w:val="32"/>
          <w:szCs w:val="32"/>
        </w:rPr>
      </w:pPr>
    </w:p>
    <w:sdt>
      <w:sdtPr>
        <w:tag w:val="NEW_STAND_NAME"/>
        <w:id w:val="595910757"/>
        <w:lock w:val="sdtLocked"/>
        <w:placeholder>
          <w:docPart w:val="85FEFE4118E3471F9F03C2282CADD19C"/>
        </w:placeholder>
      </w:sdtPr>
      <w:sdtContent>
        <w:p w14:paraId="4E081C70">
          <w:pPr>
            <w:pStyle w:val="181"/>
            <w:spacing w:before="240" w:beforeLines="100" w:after="528" w:afterLines="220"/>
          </w:pPr>
          <w:bookmarkStart w:id="23" w:name="NEW_STAND_NAME"/>
          <w:r>
            <w:rPr>
              <w:rFonts w:hint="eastAsia"/>
              <w:bCs/>
            </w:rPr>
            <w:t>电动汽车充电站（桩）运维检修规范</w:t>
          </w:r>
        </w:p>
      </w:sdtContent>
    </w:sdt>
    <w:bookmarkEnd w:id="23"/>
    <w:p w14:paraId="386E6DD9">
      <w:pPr>
        <w:pStyle w:val="108"/>
        <w:spacing w:before="240" w:after="240"/>
      </w:pPr>
      <w:bookmarkStart w:id="24" w:name="_Toc177998268"/>
      <w:bookmarkStart w:id="25" w:name="_Toc24884218"/>
      <w:bookmarkStart w:id="26" w:name="_Toc17233325"/>
      <w:bookmarkStart w:id="27" w:name="_Toc215490032"/>
      <w:bookmarkStart w:id="28" w:name="_Toc26648465"/>
      <w:bookmarkStart w:id="29" w:name="_Toc169601833"/>
      <w:bookmarkStart w:id="30" w:name="_Toc24884211"/>
      <w:bookmarkStart w:id="31" w:name="_Toc26986771"/>
      <w:bookmarkStart w:id="32" w:name="_Toc26718930"/>
      <w:bookmarkStart w:id="33" w:name="_Toc26986530"/>
      <w:bookmarkStart w:id="34" w:name="_Toc17233333"/>
      <w:bookmarkStart w:id="35" w:name="_Toc215217427"/>
      <w:r>
        <w:rPr>
          <w:rFonts w:hint="eastAsia"/>
        </w:rPr>
        <w:t>范围</w:t>
      </w:r>
      <w:bookmarkEnd w:id="24"/>
      <w:bookmarkEnd w:id="25"/>
      <w:bookmarkEnd w:id="26"/>
      <w:bookmarkEnd w:id="27"/>
      <w:bookmarkEnd w:id="28"/>
      <w:bookmarkEnd w:id="29"/>
      <w:bookmarkEnd w:id="30"/>
      <w:bookmarkEnd w:id="31"/>
      <w:bookmarkEnd w:id="32"/>
      <w:bookmarkEnd w:id="33"/>
      <w:bookmarkEnd w:id="34"/>
      <w:bookmarkEnd w:id="35"/>
    </w:p>
    <w:p w14:paraId="3529FB77">
      <w:pPr>
        <w:pStyle w:val="60"/>
        <w:ind w:firstLine="420"/>
      </w:pPr>
      <w:bookmarkStart w:id="36" w:name="_Toc17233326"/>
      <w:bookmarkStart w:id="37" w:name="_Toc26648466"/>
      <w:bookmarkStart w:id="38" w:name="_Toc17233334"/>
      <w:bookmarkStart w:id="39" w:name="_Toc24884219"/>
      <w:bookmarkStart w:id="40" w:name="_Toc24884212"/>
      <w:r>
        <w:rPr>
          <w:rFonts w:hint="eastAsia"/>
        </w:rPr>
        <w:t>本文件规定了电动汽车充电站（以下简称充电站）运维检修的基本要求、人员要求、维护、检修、安全与应急、数据、记录与管理</w:t>
      </w:r>
      <w:r>
        <w:t>和</w:t>
      </w:r>
      <w:r>
        <w:rPr>
          <w:rFonts w:hint="eastAsia"/>
        </w:rPr>
        <w:t>持续改进。</w:t>
      </w:r>
    </w:p>
    <w:p w14:paraId="7295EF1F">
      <w:pPr>
        <w:pStyle w:val="60"/>
        <w:ind w:firstLine="420"/>
      </w:pPr>
      <w:r>
        <w:rPr>
          <w:rFonts w:hint="eastAsia"/>
        </w:rPr>
        <w:t>本文件适用于电动汽车充电站（桩）的运维检修。</w:t>
      </w:r>
    </w:p>
    <w:p w14:paraId="553DA77E">
      <w:pPr>
        <w:pStyle w:val="108"/>
        <w:spacing w:before="240" w:after="240"/>
      </w:pPr>
      <w:bookmarkStart w:id="41" w:name="_Toc26718931"/>
      <w:bookmarkStart w:id="42" w:name="_Toc26986772"/>
      <w:bookmarkStart w:id="43" w:name="_Toc215490033"/>
      <w:bookmarkStart w:id="44" w:name="_Toc215217428"/>
      <w:bookmarkStart w:id="45" w:name="_Toc177998269"/>
      <w:bookmarkStart w:id="46" w:name="_Toc26986531"/>
      <w:bookmarkStart w:id="47" w:name="_Toc169601834"/>
      <w:r>
        <w:rPr>
          <w:rFonts w:hint="eastAsia"/>
        </w:rPr>
        <w:t>规范性引用文件</w:t>
      </w:r>
      <w:bookmarkEnd w:id="36"/>
      <w:bookmarkEnd w:id="37"/>
      <w:bookmarkEnd w:id="38"/>
      <w:bookmarkEnd w:id="39"/>
      <w:bookmarkEnd w:id="40"/>
      <w:bookmarkEnd w:id="41"/>
      <w:bookmarkEnd w:id="42"/>
      <w:bookmarkEnd w:id="43"/>
      <w:bookmarkEnd w:id="44"/>
      <w:bookmarkEnd w:id="45"/>
      <w:bookmarkEnd w:id="46"/>
      <w:bookmarkEnd w:id="47"/>
    </w:p>
    <w:p w14:paraId="6AAD5BE1">
      <w:pPr>
        <w:pStyle w:val="60"/>
        <w:ind w:firstLine="420"/>
      </w:pPr>
      <w:sdt>
        <w:sdtPr>
          <w:rPr>
            <w:rFonts w:hint="eastAsia"/>
          </w:rPr>
          <w:id w:val="715848253"/>
          <w:placeholder>
            <w:docPart w:val="67EC63501C8D4598B5CC1F8A3E7EA15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p>
    <w:p w14:paraId="52C9BA43">
      <w:pPr>
        <w:ind w:firstLine="420" w:firstLineChars="200"/>
        <w:rPr>
          <w:rFonts w:ascii="宋体" w:hAnsi="Times New Roman"/>
          <w:kern w:val="0"/>
          <w:szCs w:val="20"/>
        </w:rPr>
      </w:pPr>
      <w:r>
        <w:rPr>
          <w:rFonts w:ascii="宋体" w:hAnsi="Times New Roman"/>
          <w:kern w:val="0"/>
          <w:szCs w:val="20"/>
        </w:rPr>
        <w:t xml:space="preserve">GB/T 29317  </w:t>
      </w:r>
      <w:r>
        <w:rPr>
          <w:rFonts w:hint="eastAsia" w:ascii="宋体" w:hAnsi="Times New Roman"/>
          <w:kern w:val="0"/>
          <w:szCs w:val="20"/>
        </w:rPr>
        <w:t>电动汽车充换电设施术语</w:t>
      </w:r>
    </w:p>
    <w:p w14:paraId="0191E28F">
      <w:pPr>
        <w:ind w:firstLine="420" w:firstLineChars="200"/>
        <w:rPr>
          <w:rFonts w:ascii="宋体" w:hAnsi="Times New Roman"/>
          <w:kern w:val="0"/>
          <w:szCs w:val="20"/>
        </w:rPr>
      </w:pPr>
      <w:r>
        <w:rPr>
          <w:rFonts w:ascii="宋体" w:hAnsi="Times New Roman"/>
          <w:kern w:val="0"/>
          <w:szCs w:val="20"/>
        </w:rPr>
        <w:t xml:space="preserve">GB/T 29781  </w:t>
      </w:r>
      <w:r>
        <w:rPr>
          <w:rFonts w:hint="eastAsia" w:ascii="宋体" w:hAnsi="Times New Roman"/>
          <w:kern w:val="0"/>
          <w:szCs w:val="20"/>
        </w:rPr>
        <w:t>电动汽车充电站通用要求</w:t>
      </w:r>
    </w:p>
    <w:p w14:paraId="075CC7D6">
      <w:pPr>
        <w:pStyle w:val="108"/>
        <w:spacing w:before="240" w:after="240"/>
      </w:pPr>
      <w:bookmarkStart w:id="48" w:name="_Toc177998270"/>
      <w:bookmarkStart w:id="49" w:name="_Toc215217429"/>
      <w:bookmarkStart w:id="50" w:name="_Toc169601835"/>
      <w:bookmarkStart w:id="51" w:name="_Toc215490034"/>
      <w:r>
        <w:rPr>
          <w:rFonts w:hint="eastAsia"/>
          <w:szCs w:val="21"/>
        </w:rPr>
        <w:t>术语和定义</w:t>
      </w:r>
      <w:bookmarkEnd w:id="48"/>
      <w:bookmarkEnd w:id="49"/>
      <w:bookmarkEnd w:id="50"/>
      <w:bookmarkEnd w:id="51"/>
    </w:p>
    <w:sdt>
      <w:sdtPr>
        <w:id w:val="-1909835108"/>
        <w:placeholder>
          <w:docPart w:val="054A2170A07A4917818C18673576E15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9177766">
          <w:pPr>
            <w:pStyle w:val="60"/>
            <w:ind w:firstLine="420"/>
          </w:pPr>
          <w:bookmarkStart w:id="52" w:name="_Toc26986532"/>
          <w:bookmarkEnd w:id="52"/>
          <w:r>
            <w:t>GB/T</w:t>
          </w:r>
          <w:r>
            <w:rPr>
              <w:rFonts w:hint="eastAsia"/>
            </w:rPr>
            <w:t xml:space="preserve"> </w:t>
          </w:r>
          <w:r>
            <w:t>29317和GB/T 29781界定的术语和定义适用于本文件。</w:t>
          </w:r>
        </w:p>
      </w:sdtContent>
    </w:sdt>
    <w:p w14:paraId="3757A07F">
      <w:pPr>
        <w:pStyle w:val="108"/>
        <w:spacing w:before="240" w:after="240"/>
      </w:pPr>
      <w:bookmarkStart w:id="53" w:name="_Toc215490035"/>
      <w:r>
        <w:t>基本要求</w:t>
      </w:r>
      <w:bookmarkEnd w:id="53"/>
    </w:p>
    <w:p w14:paraId="21D9C5DE">
      <w:pPr>
        <w:pStyle w:val="166"/>
      </w:pPr>
      <w:r>
        <w:rPr>
          <w:rFonts w:hint="eastAsia"/>
        </w:rPr>
        <w:t>应具备必要资质开展充电站的设施运维检修工作。</w:t>
      </w:r>
    </w:p>
    <w:p w14:paraId="1A3B100F">
      <w:pPr>
        <w:pStyle w:val="166"/>
      </w:pPr>
      <w:r>
        <w:rPr>
          <w:rFonts w:hint="eastAsia"/>
        </w:rPr>
        <w:t>应根据站内设备产权归属确定运维检修范围，各设备产权隶属方负责该设备的运维检修工作。</w:t>
      </w:r>
    </w:p>
    <w:p w14:paraId="54264BF3">
      <w:pPr>
        <w:pStyle w:val="166"/>
      </w:pPr>
      <w:r>
        <w:t>应建立健全充电设施管理制度，包括巡检、维护、器具备件管理等内容。</w:t>
      </w:r>
    </w:p>
    <w:p w14:paraId="2F6E160F">
      <w:pPr>
        <w:pStyle w:val="166"/>
      </w:pPr>
      <w:r>
        <w:rPr>
          <w:rFonts w:hint="eastAsia"/>
        </w:rPr>
        <w:t>宜通过监控平台进行充电异常信息监控，辅助充电站运维检修工作。</w:t>
      </w:r>
    </w:p>
    <w:p w14:paraId="2E0AA021">
      <w:pPr>
        <w:pStyle w:val="166"/>
      </w:pPr>
      <w:r>
        <w:rPr>
          <w:rFonts w:hint="eastAsia"/>
        </w:rPr>
        <w:t>宜考虑绿色低碳等因素开展运维检修工作。</w:t>
      </w:r>
    </w:p>
    <w:p w14:paraId="60947833">
      <w:pPr>
        <w:pStyle w:val="108"/>
        <w:spacing w:before="240" w:after="240"/>
      </w:pPr>
      <w:bookmarkStart w:id="54" w:name="_Toc215217431"/>
      <w:bookmarkStart w:id="55" w:name="_Toc215490036"/>
      <w:r>
        <w:t>人员要求</w:t>
      </w:r>
      <w:bookmarkEnd w:id="54"/>
      <w:bookmarkEnd w:id="55"/>
    </w:p>
    <w:p w14:paraId="665EC481">
      <w:pPr>
        <w:pStyle w:val="109"/>
        <w:spacing w:before="120" w:after="120"/>
      </w:pPr>
      <w:bookmarkStart w:id="56" w:name="_Toc215217432"/>
      <w:bookmarkStart w:id="57" w:name="_Toc215490037"/>
      <w:r>
        <w:t>基本要求</w:t>
      </w:r>
      <w:bookmarkEnd w:id="56"/>
      <w:bookmarkEnd w:id="57"/>
    </w:p>
    <w:p w14:paraId="77E0A4CE">
      <w:pPr>
        <w:pStyle w:val="169"/>
      </w:pPr>
      <w:r>
        <w:rPr>
          <w:rFonts w:hint="eastAsia"/>
        </w:rPr>
        <w:t>有人值守的充电站应设置负责人、安全员、运行维护人员、监控人员岗位。</w:t>
      </w:r>
    </w:p>
    <w:p w14:paraId="4FB147FC">
      <w:pPr>
        <w:pStyle w:val="169"/>
      </w:pPr>
      <w:r>
        <w:rPr>
          <w:rFonts w:hint="eastAsia"/>
        </w:rPr>
        <w:t>无人驻守的自助充电站，应设置巡检制度，确保每日有运维人员对设备进行检查。</w:t>
      </w:r>
    </w:p>
    <w:p w14:paraId="55D1AC3A">
      <w:pPr>
        <w:pStyle w:val="169"/>
      </w:pPr>
      <w:r>
        <w:rPr>
          <w:rFonts w:hint="eastAsia"/>
        </w:rPr>
        <w:t>运维人员应接受安全生产教育和岗位技能培训，掌握电动汽车安全知识、用电安全规范电动汽车发生紧急情况的处理方法和触电急救法，考核合格后上岗。</w:t>
      </w:r>
    </w:p>
    <w:p w14:paraId="2ECF6490">
      <w:pPr>
        <w:pStyle w:val="169"/>
      </w:pPr>
      <w:r>
        <w:rPr>
          <w:rFonts w:hint="eastAsia"/>
        </w:rPr>
        <w:t>安全员和运维人员应持有电工操作证。</w:t>
      </w:r>
    </w:p>
    <w:p w14:paraId="0A144E66">
      <w:pPr>
        <w:pStyle w:val="169"/>
      </w:pPr>
      <w:r>
        <w:t>宜有机动车驾驶证。</w:t>
      </w:r>
    </w:p>
    <w:p w14:paraId="45CFB5E1">
      <w:pPr>
        <w:pStyle w:val="109"/>
        <w:spacing w:before="120" w:after="120"/>
      </w:pPr>
      <w:bookmarkStart w:id="58" w:name="_Toc215490038"/>
      <w:bookmarkStart w:id="59" w:name="_Toc215217434"/>
      <w:r>
        <w:rPr>
          <w:rFonts w:hint="eastAsia"/>
        </w:rPr>
        <w:t>岗位技能要求</w:t>
      </w:r>
      <w:bookmarkEnd w:id="58"/>
      <w:bookmarkEnd w:id="59"/>
    </w:p>
    <w:p w14:paraId="648628BC">
      <w:pPr>
        <w:pStyle w:val="169"/>
      </w:pPr>
      <w:r>
        <w:rPr>
          <w:rFonts w:hint="eastAsia"/>
        </w:rPr>
        <w:t>充电站负责人应熟悉充电设施的工作原理，熟练掌握充电站的运行和服务规范。</w:t>
      </w:r>
    </w:p>
    <w:p w14:paraId="24595E3D">
      <w:pPr>
        <w:pStyle w:val="169"/>
      </w:pPr>
      <w:r>
        <w:rPr>
          <w:rFonts w:hint="eastAsia"/>
        </w:rPr>
        <w:t>安全员应了解电动汽车的构造、熟悉充电设备的工作原理，掌握充电操作规程、安全知识和现场应急处理方法。</w:t>
      </w:r>
    </w:p>
    <w:p w14:paraId="0A2CFE91">
      <w:pPr>
        <w:pStyle w:val="169"/>
      </w:pPr>
      <w:r>
        <w:rPr>
          <w:rFonts w:hint="eastAsia"/>
        </w:rPr>
        <w:t>运维人员应掌握电动汽车充电原理、充电设施工作原理等知识、常见故障处理及安全操作规范，需掌握消防、应急处理方法，熟悉相关设备的试验规程并通过定期培训提升技能(如预防性试验、设备维修等)。</w:t>
      </w:r>
    </w:p>
    <w:p w14:paraId="2F9680C2">
      <w:pPr>
        <w:pStyle w:val="169"/>
      </w:pPr>
      <w:r>
        <w:rPr>
          <w:rFonts w:hint="eastAsia"/>
        </w:rPr>
        <w:t>监控人员应掌握监控系统的使用方法。</w:t>
      </w:r>
    </w:p>
    <w:p w14:paraId="2B05462D">
      <w:pPr>
        <w:pStyle w:val="108"/>
        <w:spacing w:before="240" w:after="240"/>
      </w:pPr>
      <w:bookmarkStart w:id="60" w:name="_Toc215217439"/>
      <w:bookmarkStart w:id="61" w:name="_Toc215490039"/>
      <w:r>
        <w:rPr>
          <w:rFonts w:hint="eastAsia"/>
        </w:rPr>
        <w:t>维护</w:t>
      </w:r>
      <w:bookmarkEnd w:id="60"/>
      <w:bookmarkEnd w:id="61"/>
    </w:p>
    <w:p w14:paraId="37F60AD6">
      <w:pPr>
        <w:pStyle w:val="109"/>
        <w:spacing w:before="120" w:after="120"/>
      </w:pPr>
      <w:bookmarkStart w:id="62" w:name="_Toc215217440"/>
      <w:bookmarkStart w:id="63" w:name="_Toc215490040"/>
      <w:r>
        <w:rPr>
          <w:rFonts w:hint="eastAsia"/>
        </w:rPr>
        <w:t>工器具及（备品备件）要求</w:t>
      </w:r>
      <w:bookmarkEnd w:id="62"/>
      <w:bookmarkEnd w:id="63"/>
    </w:p>
    <w:p w14:paraId="417C569D">
      <w:pPr>
        <w:pStyle w:val="169"/>
      </w:pPr>
      <w:r>
        <w:rPr>
          <w:rFonts w:hint="eastAsia"/>
        </w:rPr>
        <w:t>应根据实际运维需求和运维人员数量配备运维工器具及备品备件。</w:t>
      </w:r>
    </w:p>
    <w:p w14:paraId="77663FDF">
      <w:pPr>
        <w:pStyle w:val="169"/>
      </w:pPr>
      <w:r>
        <w:rPr>
          <w:rFonts w:hint="eastAsia"/>
        </w:rPr>
        <w:t>应配备的仪器仪表包括电流表、万用表、绝缘电阻表、接地电阻测试仪、电缆故障探测仪、高压试验设备、照度计、亮度计等。</w:t>
      </w:r>
    </w:p>
    <w:p w14:paraId="26377D9D">
      <w:pPr>
        <w:pStyle w:val="169"/>
      </w:pPr>
      <w:r>
        <w:t>应根据充电站设施构成、技术状况等，合理制定备品备件储备定额。</w:t>
      </w:r>
    </w:p>
    <w:p w14:paraId="6D5C551D">
      <w:pPr>
        <w:pStyle w:val="169"/>
      </w:pPr>
      <w:r>
        <w:rPr>
          <w:rFonts w:hint="eastAsia"/>
        </w:rPr>
        <w:t>运维检修车辆包括开展巡视、检修、高空作业、起重、运输等所需车辆。</w:t>
      </w:r>
    </w:p>
    <w:p w14:paraId="13287C73">
      <w:pPr>
        <w:pStyle w:val="109"/>
        <w:spacing w:before="120" w:after="120"/>
      </w:pPr>
      <w:bookmarkStart w:id="64" w:name="_Toc215490041"/>
      <w:bookmarkStart w:id="65" w:name="_Toc215217438"/>
      <w:r>
        <w:rPr>
          <w:rFonts w:hint="eastAsia"/>
        </w:rPr>
        <w:t>系统要求</w:t>
      </w:r>
      <w:bookmarkEnd w:id="64"/>
      <w:bookmarkEnd w:id="65"/>
    </w:p>
    <w:p w14:paraId="50B02A72">
      <w:pPr>
        <w:pStyle w:val="169"/>
      </w:pPr>
      <w:r>
        <w:rPr>
          <w:rFonts w:hint="eastAsia"/>
        </w:rPr>
        <w:t>实现对充电设备运行和充电过程的监视、保护，以及数据的存储、显示和统计。</w:t>
      </w:r>
    </w:p>
    <w:p w14:paraId="4493E822">
      <w:pPr>
        <w:pStyle w:val="169"/>
      </w:pPr>
      <w:r>
        <w:rPr>
          <w:rFonts w:hint="eastAsia"/>
        </w:rPr>
        <w:t>对充电桩运行状态进行实时监控，及时发现离线和故障情况并通知运维人员处置。</w:t>
      </w:r>
    </w:p>
    <w:p w14:paraId="74FFFD3D">
      <w:pPr>
        <w:pStyle w:val="169"/>
      </w:pPr>
      <w:r>
        <w:rPr>
          <w:rFonts w:hint="eastAsia"/>
        </w:rPr>
        <w:t>对计划巡视、计划检修的制定和执行情况进行监督管控。</w:t>
      </w:r>
    </w:p>
    <w:p w14:paraId="229B90A6">
      <w:pPr>
        <w:pStyle w:val="169"/>
      </w:pPr>
      <w:r>
        <w:rPr>
          <w:rFonts w:hint="eastAsia"/>
        </w:rPr>
        <w:t>根据技术发展与运营需求，适时对充电设备系统及平台进行升级和更换，提升运维检修能力。</w:t>
      </w:r>
    </w:p>
    <w:p w14:paraId="5091A6E5">
      <w:pPr>
        <w:pStyle w:val="109"/>
        <w:spacing w:before="120" w:after="120"/>
      </w:pPr>
      <w:bookmarkStart w:id="66" w:name="_Toc215217441"/>
      <w:bookmarkStart w:id="67" w:name="_Toc215490042"/>
      <w:r>
        <w:rPr>
          <w:rFonts w:hint="eastAsia"/>
        </w:rPr>
        <w:t>定期维护</w:t>
      </w:r>
      <w:bookmarkEnd w:id="66"/>
      <w:bookmarkEnd w:id="67"/>
    </w:p>
    <w:p w14:paraId="14AEB0C4">
      <w:pPr>
        <w:pStyle w:val="60"/>
        <w:ind w:firstLine="420"/>
      </w:pPr>
      <w:r>
        <w:rPr>
          <w:rFonts w:hint="eastAsia"/>
        </w:rPr>
        <w:t>应按月度、季度，年度定期对充电站内设备进行维护，维护内容应符合表1的要求。</w:t>
      </w:r>
    </w:p>
    <w:p w14:paraId="74FC19D3">
      <w:pPr>
        <w:pStyle w:val="116"/>
        <w:spacing w:before="120" w:after="120"/>
      </w:pPr>
      <w:r>
        <w:rPr>
          <w:rFonts w:hint="eastAsia"/>
        </w:rPr>
        <w:t>定期维护内容</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833"/>
        <w:gridCol w:w="7501"/>
      </w:tblGrid>
      <w:tr w14:paraId="0585DD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cantSplit/>
          <w:tblHeader/>
          <w:jc w:val="center"/>
        </w:trPr>
        <w:tc>
          <w:tcPr>
            <w:tcW w:w="1833" w:type="dxa"/>
            <w:tcBorders>
              <w:top w:val="single" w:color="auto" w:sz="8" w:space="0"/>
              <w:left w:val="single" w:color="auto" w:sz="8" w:space="0"/>
              <w:bottom w:val="single" w:color="auto" w:sz="8" w:space="0"/>
              <w:right w:val="single" w:color="auto" w:sz="4" w:space="0"/>
            </w:tcBorders>
            <w:vAlign w:val="center"/>
          </w:tcPr>
          <w:p w14:paraId="3139D257">
            <w:pPr>
              <w:pStyle w:val="60"/>
              <w:ind w:firstLine="0" w:firstLineChars="0"/>
              <w:jc w:val="center"/>
              <w:rPr>
                <w:sz w:val="18"/>
                <w:szCs w:val="18"/>
              </w:rPr>
            </w:pPr>
            <w:r>
              <w:rPr>
                <w:rFonts w:hint="eastAsia"/>
                <w:sz w:val="18"/>
                <w:szCs w:val="18"/>
              </w:rPr>
              <w:t>时间</w:t>
            </w:r>
          </w:p>
        </w:tc>
        <w:tc>
          <w:tcPr>
            <w:tcW w:w="7501" w:type="dxa"/>
            <w:tcBorders>
              <w:top w:val="single" w:color="auto" w:sz="8" w:space="0"/>
              <w:left w:val="single" w:color="auto" w:sz="4" w:space="0"/>
              <w:bottom w:val="single" w:color="auto" w:sz="8" w:space="0"/>
              <w:right w:val="single" w:color="auto" w:sz="8" w:space="0"/>
            </w:tcBorders>
            <w:vAlign w:val="center"/>
          </w:tcPr>
          <w:p w14:paraId="43C65444">
            <w:pPr>
              <w:pStyle w:val="60"/>
              <w:ind w:firstLine="0" w:firstLineChars="0"/>
              <w:jc w:val="center"/>
              <w:rPr>
                <w:sz w:val="18"/>
                <w:szCs w:val="18"/>
              </w:rPr>
            </w:pPr>
            <w:r>
              <w:rPr>
                <w:rFonts w:hint="eastAsia"/>
                <w:sz w:val="18"/>
                <w:szCs w:val="18"/>
              </w:rPr>
              <w:t>内容</w:t>
            </w:r>
          </w:p>
        </w:tc>
      </w:tr>
      <w:tr w14:paraId="169EA5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cantSplit/>
          <w:tblHeader/>
          <w:jc w:val="center"/>
        </w:trPr>
        <w:tc>
          <w:tcPr>
            <w:tcW w:w="1833" w:type="dxa"/>
            <w:tcBorders>
              <w:top w:val="single" w:color="auto" w:sz="8" w:space="0"/>
              <w:left w:val="single" w:color="auto" w:sz="8" w:space="0"/>
              <w:bottom w:val="single" w:color="auto" w:sz="4" w:space="0"/>
              <w:right w:val="single" w:color="auto" w:sz="4" w:space="0"/>
            </w:tcBorders>
            <w:vAlign w:val="center"/>
          </w:tcPr>
          <w:p w14:paraId="31829F8F">
            <w:pPr>
              <w:pStyle w:val="60"/>
              <w:ind w:firstLine="0" w:firstLineChars="0"/>
              <w:jc w:val="center"/>
              <w:rPr>
                <w:sz w:val="18"/>
                <w:szCs w:val="18"/>
              </w:rPr>
            </w:pPr>
            <w:r>
              <w:rPr>
                <w:rFonts w:hint="eastAsia"/>
                <w:sz w:val="18"/>
                <w:szCs w:val="18"/>
              </w:rPr>
              <w:t>月度维护</w:t>
            </w:r>
          </w:p>
        </w:tc>
        <w:tc>
          <w:tcPr>
            <w:tcW w:w="7501" w:type="dxa"/>
            <w:tcBorders>
              <w:top w:val="single" w:color="auto" w:sz="8" w:space="0"/>
              <w:left w:val="single" w:color="auto" w:sz="4" w:space="0"/>
              <w:bottom w:val="single" w:color="auto" w:sz="4" w:space="0"/>
              <w:right w:val="single" w:color="auto" w:sz="8" w:space="0"/>
            </w:tcBorders>
            <w:vAlign w:val="center"/>
          </w:tcPr>
          <w:p w14:paraId="49D75E7F">
            <w:pPr>
              <w:pStyle w:val="60"/>
              <w:ind w:firstLine="0" w:firstLineChars="0"/>
              <w:rPr>
                <w:sz w:val="18"/>
                <w:szCs w:val="18"/>
              </w:rPr>
            </w:pPr>
            <w:r>
              <w:rPr>
                <w:rFonts w:hint="eastAsia"/>
                <w:sz w:val="18"/>
                <w:szCs w:val="18"/>
              </w:rPr>
              <w:t>使用专用吹风机、毛刷、抹布等除尘工具清洁充电桩内外部及主机模块，防止灰尘积聚影响设备性能，充电设备防尘滤网每月清理1次、每6个月更换1次，防止灰尘堆积导致模块短路、高温损坏设备。</w:t>
            </w:r>
          </w:p>
        </w:tc>
      </w:tr>
      <w:tr w14:paraId="3A1276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cantSplit/>
          <w:tblHeader/>
          <w:jc w:val="center"/>
        </w:trPr>
        <w:tc>
          <w:tcPr>
            <w:tcW w:w="1833" w:type="dxa"/>
            <w:tcBorders>
              <w:top w:val="single" w:color="auto" w:sz="4" w:space="0"/>
              <w:left w:val="single" w:color="auto" w:sz="8" w:space="0"/>
              <w:bottom w:val="single" w:color="auto" w:sz="4" w:space="0"/>
              <w:right w:val="single" w:color="auto" w:sz="4" w:space="0"/>
            </w:tcBorders>
            <w:vAlign w:val="center"/>
          </w:tcPr>
          <w:p w14:paraId="1E4A39C7">
            <w:pPr>
              <w:pStyle w:val="60"/>
              <w:ind w:firstLine="0" w:firstLineChars="0"/>
              <w:jc w:val="center"/>
              <w:rPr>
                <w:sz w:val="18"/>
                <w:szCs w:val="18"/>
              </w:rPr>
            </w:pPr>
            <w:r>
              <w:rPr>
                <w:rFonts w:hint="eastAsia"/>
                <w:sz w:val="18"/>
                <w:szCs w:val="18"/>
              </w:rPr>
              <w:t>季度维护</w:t>
            </w:r>
          </w:p>
        </w:tc>
        <w:tc>
          <w:tcPr>
            <w:tcW w:w="7501" w:type="dxa"/>
            <w:tcBorders>
              <w:top w:val="single" w:color="auto" w:sz="4" w:space="0"/>
              <w:left w:val="single" w:color="auto" w:sz="4" w:space="0"/>
              <w:bottom w:val="single" w:color="auto" w:sz="4" w:space="0"/>
              <w:right w:val="single" w:color="auto" w:sz="8" w:space="0"/>
            </w:tcBorders>
            <w:vAlign w:val="center"/>
          </w:tcPr>
          <w:p w14:paraId="396BF508">
            <w:pPr>
              <w:pStyle w:val="60"/>
              <w:ind w:firstLine="0" w:firstLineChars="0"/>
              <w:rPr>
                <w:sz w:val="18"/>
                <w:szCs w:val="18"/>
              </w:rPr>
            </w:pPr>
            <w:r>
              <w:rPr>
                <w:rFonts w:hint="eastAsia"/>
                <w:sz w:val="18"/>
                <w:szCs w:val="18"/>
              </w:rPr>
              <w:t>进行全面性能检测，包括电压、电流精度，使用高精度设备确保数据准确。每季度重启设备1次，保证充电桩不卡机。夏季重点排查管、线、及设备防水情况，防止设备进水导致电源短路造成漏电伤害，冬季及时清理设备上及充电车位积雪，防止地面硬滑，方便用户充电体验。</w:t>
            </w:r>
          </w:p>
        </w:tc>
      </w:tr>
      <w:tr w14:paraId="2647D3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cantSplit/>
          <w:tblHeader/>
          <w:jc w:val="center"/>
        </w:trPr>
        <w:tc>
          <w:tcPr>
            <w:tcW w:w="1833" w:type="dxa"/>
            <w:tcBorders>
              <w:top w:val="single" w:color="auto" w:sz="4" w:space="0"/>
              <w:left w:val="single" w:color="auto" w:sz="8" w:space="0"/>
              <w:bottom w:val="single" w:color="auto" w:sz="8" w:space="0"/>
              <w:right w:val="single" w:color="auto" w:sz="4" w:space="0"/>
            </w:tcBorders>
            <w:vAlign w:val="center"/>
          </w:tcPr>
          <w:p w14:paraId="093F6CBF">
            <w:pPr>
              <w:pStyle w:val="60"/>
              <w:ind w:firstLine="0" w:firstLineChars="0"/>
              <w:jc w:val="center"/>
              <w:rPr>
                <w:sz w:val="18"/>
                <w:szCs w:val="18"/>
              </w:rPr>
            </w:pPr>
            <w:r>
              <w:rPr>
                <w:rFonts w:hint="eastAsia"/>
                <w:sz w:val="18"/>
                <w:szCs w:val="18"/>
              </w:rPr>
              <w:t>年度维护</w:t>
            </w:r>
          </w:p>
        </w:tc>
        <w:tc>
          <w:tcPr>
            <w:tcW w:w="7501" w:type="dxa"/>
            <w:tcBorders>
              <w:top w:val="single" w:color="auto" w:sz="4" w:space="0"/>
              <w:left w:val="single" w:color="auto" w:sz="4" w:space="0"/>
              <w:bottom w:val="single" w:color="auto" w:sz="8" w:space="0"/>
              <w:right w:val="single" w:color="auto" w:sz="8" w:space="0"/>
            </w:tcBorders>
            <w:vAlign w:val="center"/>
          </w:tcPr>
          <w:p w14:paraId="0F1A2F80">
            <w:pPr>
              <w:pStyle w:val="60"/>
              <w:ind w:firstLine="0" w:firstLineChars="0"/>
              <w:rPr>
                <w:sz w:val="18"/>
                <w:szCs w:val="18"/>
              </w:rPr>
            </w:pPr>
            <w:r>
              <w:rPr>
                <w:rFonts w:hint="eastAsia"/>
                <w:sz w:val="18"/>
                <w:szCs w:val="18"/>
              </w:rPr>
              <w:t>拆解检查关键部件，全面维护，更换易损件，降低设备故障率，保证设备稳定性。全面安全检测包括绝缘电阻、漏电保护测试、通信协议一致性检测，输出电压和电流精度检测，确保符合安全标准。</w:t>
            </w:r>
          </w:p>
        </w:tc>
      </w:tr>
    </w:tbl>
    <w:p w14:paraId="1408BC8F">
      <w:pPr>
        <w:pStyle w:val="108"/>
        <w:spacing w:before="240" w:after="240"/>
      </w:pPr>
      <w:bookmarkStart w:id="68" w:name="_Toc215490043"/>
      <w:bookmarkStart w:id="69" w:name="_Toc215217442"/>
      <w:r>
        <w:t>检修</w:t>
      </w:r>
      <w:bookmarkEnd w:id="68"/>
      <w:bookmarkEnd w:id="69"/>
    </w:p>
    <w:p w14:paraId="61E001D1">
      <w:pPr>
        <w:pStyle w:val="109"/>
        <w:spacing w:before="120" w:after="120"/>
      </w:pPr>
      <w:bookmarkStart w:id="70" w:name="_Toc215490044"/>
      <w:bookmarkStart w:id="71" w:name="_Toc215217443"/>
      <w:r>
        <w:rPr>
          <w:rFonts w:hint="eastAsia"/>
        </w:rPr>
        <w:t>检查</w:t>
      </w:r>
      <w:bookmarkEnd w:id="70"/>
    </w:p>
    <w:p w14:paraId="6ADF2964">
      <w:pPr>
        <w:pStyle w:val="69"/>
        <w:spacing w:before="120" w:after="120"/>
      </w:pPr>
      <w:r>
        <w:t>巡检</w:t>
      </w:r>
      <w:bookmarkEnd w:id="71"/>
    </w:p>
    <w:p w14:paraId="2B9C9738">
      <w:pPr>
        <w:pStyle w:val="168"/>
      </w:pPr>
      <w:r>
        <w:rPr>
          <w:rFonts w:hint="eastAsia"/>
        </w:rPr>
        <w:t>应建立定期巡检制度，组建日常巡检维护团队，规定巡检周期。</w:t>
      </w:r>
    </w:p>
    <w:p w14:paraId="2425FB27">
      <w:pPr>
        <w:pStyle w:val="168"/>
      </w:pPr>
      <w:r>
        <w:rPr>
          <w:rFonts w:hint="eastAsia"/>
        </w:rPr>
        <w:t>应建立充电站事故隐患排查治理和建档监控制度，制定整改计划，按计划进行检修。</w:t>
      </w:r>
    </w:p>
    <w:p w14:paraId="53C260EF">
      <w:pPr>
        <w:pStyle w:val="168"/>
      </w:pPr>
      <w:r>
        <w:rPr>
          <w:rFonts w:hint="eastAsia"/>
        </w:rPr>
        <w:t>对于重点位置、核心区域、特定的时间等应根据实际需求制定差异化的巡检要求。</w:t>
      </w:r>
    </w:p>
    <w:p w14:paraId="427A475A">
      <w:pPr>
        <w:pStyle w:val="168"/>
      </w:pPr>
      <w:r>
        <w:rPr>
          <w:rFonts w:hint="eastAsia"/>
        </w:rPr>
        <w:t>配置监控平台的充电站可借助充电异常信息监控辅助人工巡检工作。</w:t>
      </w:r>
    </w:p>
    <w:p w14:paraId="4D2BB0B2">
      <w:pPr>
        <w:pStyle w:val="168"/>
      </w:pPr>
      <w:r>
        <w:rPr>
          <w:rFonts w:hint="eastAsia"/>
        </w:rPr>
        <w:t>对于巡检中发现的一般问题，巡检人员应根据相关操作规程和技术要求及时进行处理。现场线上打卡上传故障照片，记录故障原因及处理结果。线下巡检与记录参照附录A。</w:t>
      </w:r>
    </w:p>
    <w:p w14:paraId="15147DD2">
      <w:pPr>
        <w:pStyle w:val="168"/>
      </w:pPr>
      <w:r>
        <w:rPr>
          <w:rFonts w:hint="eastAsia"/>
        </w:rPr>
        <w:t>当发生下列情况时，应对充电设施进行特殊巡检：</w:t>
      </w:r>
    </w:p>
    <w:p w14:paraId="492A7752">
      <w:pPr>
        <w:pStyle w:val="136"/>
      </w:pPr>
      <w:r>
        <w:rPr>
          <w:rFonts w:hint="eastAsia"/>
        </w:rPr>
        <w:t>大风、雾天、雨天、冰雪、冰雹等特殊天气时；</w:t>
      </w:r>
    </w:p>
    <w:p w14:paraId="68CDB484">
      <w:pPr>
        <w:pStyle w:val="136"/>
      </w:pPr>
      <w:r>
        <w:rPr>
          <w:rFonts w:hint="eastAsia"/>
        </w:rPr>
        <w:t>设备新投运或经过检修、改造、长期停运后重新投入运行时；</w:t>
      </w:r>
    </w:p>
    <w:p w14:paraId="35FE9490">
      <w:pPr>
        <w:pStyle w:val="136"/>
      </w:pPr>
      <w:r>
        <w:rPr>
          <w:rFonts w:hint="eastAsia"/>
        </w:rPr>
        <w:t>设备运行中发现异常时。</w:t>
      </w:r>
    </w:p>
    <w:p w14:paraId="44EBED01">
      <w:pPr>
        <w:pStyle w:val="69"/>
        <w:spacing w:before="120" w:after="120"/>
      </w:pPr>
      <w:bookmarkStart w:id="72" w:name="_Toc215217444"/>
      <w:r>
        <w:rPr>
          <w:rFonts w:hint="eastAsia"/>
        </w:rPr>
        <w:t>检查内容</w:t>
      </w:r>
      <w:bookmarkEnd w:id="72"/>
    </w:p>
    <w:p w14:paraId="315BA359">
      <w:pPr>
        <w:pStyle w:val="60"/>
        <w:ind w:firstLine="420"/>
        <w:rPr>
          <w:rFonts w:ascii="Times New Roman"/>
          <w:szCs w:val="21"/>
        </w:rPr>
      </w:pPr>
      <w:r>
        <w:rPr>
          <w:rFonts w:hint="eastAsia" w:hAnsi="宋体"/>
        </w:rPr>
        <w:t>对充电桩、电源设备、监控系统等关键部件进行定期的检查和维护，保障设备处于良好的工作状态，检修的内容应符合表</w:t>
      </w:r>
      <w:r>
        <w:rPr>
          <w:rFonts w:hint="eastAsia"/>
        </w:rPr>
        <w:t>2</w:t>
      </w:r>
      <w:r>
        <w:rPr>
          <w:rFonts w:hint="eastAsia" w:hAnsi="宋体"/>
        </w:rPr>
        <w:t>中的相关要求。</w:t>
      </w:r>
    </w:p>
    <w:p w14:paraId="1426DA92">
      <w:pPr>
        <w:pStyle w:val="116"/>
        <w:spacing w:before="120" w:after="120"/>
      </w:pPr>
      <w:r>
        <w:rPr>
          <w:rFonts w:hint="eastAsia"/>
        </w:rPr>
        <w:t>检查内容</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833"/>
        <w:gridCol w:w="7501"/>
      </w:tblGrid>
      <w:tr w14:paraId="230B5D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33" w:type="dxa"/>
            <w:tcBorders>
              <w:top w:val="single" w:color="auto" w:sz="8" w:space="0"/>
              <w:left w:val="single" w:color="auto" w:sz="8" w:space="0"/>
              <w:bottom w:val="single" w:color="auto" w:sz="8" w:space="0"/>
              <w:right w:val="single" w:color="auto" w:sz="4" w:space="0"/>
            </w:tcBorders>
            <w:vAlign w:val="center"/>
          </w:tcPr>
          <w:p w14:paraId="00EDEB8E">
            <w:pPr>
              <w:pStyle w:val="182"/>
            </w:pPr>
            <w:r>
              <w:rPr>
                <w:rFonts w:hint="eastAsia" w:hAnsi="宋体"/>
              </w:rPr>
              <w:t>项目</w:t>
            </w:r>
          </w:p>
        </w:tc>
        <w:tc>
          <w:tcPr>
            <w:tcW w:w="7501" w:type="dxa"/>
            <w:tcBorders>
              <w:top w:val="single" w:color="auto" w:sz="8" w:space="0"/>
              <w:left w:val="single" w:color="auto" w:sz="4" w:space="0"/>
              <w:bottom w:val="single" w:color="auto" w:sz="8" w:space="0"/>
              <w:right w:val="single" w:color="auto" w:sz="8" w:space="0"/>
            </w:tcBorders>
            <w:vAlign w:val="center"/>
          </w:tcPr>
          <w:p w14:paraId="4B64A2D2">
            <w:pPr>
              <w:pStyle w:val="182"/>
            </w:pPr>
            <w:r>
              <w:rPr>
                <w:rFonts w:hint="eastAsia"/>
              </w:rPr>
              <w:t>要求</w:t>
            </w:r>
          </w:p>
        </w:tc>
      </w:tr>
      <w:tr w14:paraId="4E7E59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33" w:type="dxa"/>
            <w:tcBorders>
              <w:top w:val="single" w:color="auto" w:sz="8" w:space="0"/>
              <w:left w:val="single" w:color="auto" w:sz="8" w:space="0"/>
              <w:bottom w:val="single" w:color="auto" w:sz="4" w:space="0"/>
              <w:right w:val="single" w:color="auto" w:sz="4" w:space="0"/>
            </w:tcBorders>
            <w:vAlign w:val="center"/>
          </w:tcPr>
          <w:p w14:paraId="706FEF23">
            <w:pPr>
              <w:pStyle w:val="182"/>
            </w:pPr>
            <w:r>
              <w:rPr>
                <w:rFonts w:hint="eastAsia" w:hAnsi="宋体"/>
              </w:rPr>
              <w:t>外观</w:t>
            </w:r>
          </w:p>
        </w:tc>
        <w:tc>
          <w:tcPr>
            <w:tcW w:w="7501" w:type="dxa"/>
            <w:tcBorders>
              <w:top w:val="single" w:color="auto" w:sz="8" w:space="0"/>
              <w:left w:val="single" w:color="auto" w:sz="4" w:space="0"/>
              <w:bottom w:val="single" w:color="auto" w:sz="4" w:space="0"/>
              <w:right w:val="single" w:color="auto" w:sz="8" w:space="0"/>
            </w:tcBorders>
            <w:vAlign w:val="center"/>
          </w:tcPr>
          <w:p w14:paraId="2C70A1C0">
            <w:pPr>
              <w:pStyle w:val="182"/>
              <w:jc w:val="both"/>
            </w:pPr>
            <w:r>
              <w:rPr>
                <w:rFonts w:hint="eastAsia" w:hAnsi="宋体"/>
              </w:rPr>
              <w:t>查看充电桩外壳是否有破损、变形、生锈、漏水等情况，充电枪防护罩和防水装置是否完好，设备门锁有无损坏，充电桩安装是否牢固。显示屏是否正常显示，有无花屏、黑屏现象，充电二维码是否完好可正常扫码充电等。</w:t>
            </w:r>
          </w:p>
        </w:tc>
      </w:tr>
      <w:tr w14:paraId="145715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33" w:type="dxa"/>
            <w:tcBorders>
              <w:top w:val="single" w:color="auto" w:sz="4" w:space="0"/>
              <w:left w:val="single" w:color="auto" w:sz="8" w:space="0"/>
              <w:bottom w:val="single" w:color="auto" w:sz="4" w:space="0"/>
              <w:right w:val="single" w:color="auto" w:sz="4" w:space="0"/>
            </w:tcBorders>
            <w:vAlign w:val="center"/>
          </w:tcPr>
          <w:p w14:paraId="76448B0B">
            <w:pPr>
              <w:pStyle w:val="182"/>
            </w:pPr>
            <w:r>
              <w:rPr>
                <w:rFonts w:hint="eastAsia" w:hAnsi="宋体"/>
              </w:rPr>
              <w:t>连接部件</w:t>
            </w:r>
          </w:p>
        </w:tc>
        <w:tc>
          <w:tcPr>
            <w:tcW w:w="7501" w:type="dxa"/>
            <w:tcBorders>
              <w:top w:val="single" w:color="auto" w:sz="4" w:space="0"/>
              <w:left w:val="single" w:color="auto" w:sz="4" w:space="0"/>
              <w:bottom w:val="single" w:color="auto" w:sz="4" w:space="0"/>
              <w:right w:val="single" w:color="auto" w:sz="8" w:space="0"/>
            </w:tcBorders>
            <w:vAlign w:val="center"/>
          </w:tcPr>
          <w:p w14:paraId="35CB9512">
            <w:pPr>
              <w:pStyle w:val="182"/>
              <w:jc w:val="both"/>
            </w:pPr>
            <w:r>
              <w:rPr>
                <w:rFonts w:hint="eastAsia" w:hAnsi="宋体"/>
              </w:rPr>
              <w:t>检查充电接口是否清洁无杂物残留、连接部位无破损，接触是否良好，充电线缆有无损伤、老化，插头插座是否松动，内部接线是否有松动、烧灼等现象。</w:t>
            </w:r>
          </w:p>
        </w:tc>
      </w:tr>
      <w:tr w14:paraId="7CC850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33" w:type="dxa"/>
            <w:tcBorders>
              <w:top w:val="single" w:color="auto" w:sz="4" w:space="0"/>
              <w:left w:val="single" w:color="auto" w:sz="8" w:space="0"/>
              <w:bottom w:val="single" w:color="auto" w:sz="4" w:space="0"/>
              <w:right w:val="single" w:color="auto" w:sz="4" w:space="0"/>
            </w:tcBorders>
            <w:vAlign w:val="center"/>
          </w:tcPr>
          <w:p w14:paraId="745BCAA5">
            <w:pPr>
              <w:pStyle w:val="182"/>
            </w:pPr>
            <w:r>
              <w:rPr>
                <w:rFonts w:hint="eastAsia" w:hAnsi="宋体"/>
              </w:rPr>
              <w:t>运行参数监测</w:t>
            </w:r>
          </w:p>
        </w:tc>
        <w:tc>
          <w:tcPr>
            <w:tcW w:w="7501" w:type="dxa"/>
            <w:tcBorders>
              <w:top w:val="single" w:color="auto" w:sz="4" w:space="0"/>
              <w:left w:val="single" w:color="auto" w:sz="4" w:space="0"/>
              <w:bottom w:val="single" w:color="auto" w:sz="4" w:space="0"/>
              <w:right w:val="single" w:color="auto" w:sz="8" w:space="0"/>
            </w:tcBorders>
            <w:vAlign w:val="center"/>
          </w:tcPr>
          <w:p w14:paraId="7B24E6D0">
            <w:pPr>
              <w:pStyle w:val="182"/>
              <w:jc w:val="both"/>
            </w:pPr>
            <w:r>
              <w:rPr>
                <w:rFonts w:hint="eastAsia" w:hAnsi="宋体"/>
              </w:rPr>
              <w:t>检测充电桩的输入输出电压、电流、功率等是否正常，通过红外测温等方式查看充电桩表面及内部关键部件温度是否过高、散热风扇是否工作正常，确保充电模块工作正常。</w:t>
            </w:r>
          </w:p>
        </w:tc>
      </w:tr>
      <w:tr w14:paraId="2832F0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33" w:type="dxa"/>
            <w:tcBorders>
              <w:top w:val="single" w:color="auto" w:sz="4" w:space="0"/>
              <w:left w:val="single" w:color="auto" w:sz="8" w:space="0"/>
              <w:bottom w:val="single" w:color="auto" w:sz="4" w:space="0"/>
              <w:right w:val="single" w:color="auto" w:sz="4" w:space="0"/>
            </w:tcBorders>
            <w:vAlign w:val="center"/>
          </w:tcPr>
          <w:p w14:paraId="7FCA1419">
            <w:pPr>
              <w:pStyle w:val="182"/>
            </w:pPr>
            <w:r>
              <w:rPr>
                <w:rFonts w:hint="eastAsia" w:hAnsi="宋体"/>
              </w:rPr>
              <w:t>功能测试</w:t>
            </w:r>
          </w:p>
        </w:tc>
        <w:tc>
          <w:tcPr>
            <w:tcW w:w="7501" w:type="dxa"/>
            <w:tcBorders>
              <w:top w:val="single" w:color="auto" w:sz="4" w:space="0"/>
              <w:left w:val="single" w:color="auto" w:sz="4" w:space="0"/>
              <w:bottom w:val="single" w:color="auto" w:sz="4" w:space="0"/>
              <w:right w:val="single" w:color="auto" w:sz="8" w:space="0"/>
            </w:tcBorders>
            <w:vAlign w:val="center"/>
          </w:tcPr>
          <w:p w14:paraId="4BD0EE71">
            <w:pPr>
              <w:pStyle w:val="182"/>
              <w:jc w:val="both"/>
            </w:pPr>
            <w:r>
              <w:rPr>
                <w:rFonts w:hint="eastAsia" w:hAnsi="宋体"/>
              </w:rPr>
              <w:t>测试充电、断电功能是否正常，测试紧急停机按钮能否立即切断电源，检查通信模块是否能与车辆和电网正常通信，用户界面显示是否正常，控制按钮是否响应。</w:t>
            </w:r>
          </w:p>
        </w:tc>
      </w:tr>
      <w:tr w14:paraId="0B85CF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33" w:type="dxa"/>
            <w:tcBorders>
              <w:top w:val="single" w:color="auto" w:sz="4" w:space="0"/>
              <w:left w:val="single" w:color="auto" w:sz="8" w:space="0"/>
              <w:bottom w:val="single" w:color="auto" w:sz="4" w:space="0"/>
              <w:right w:val="single" w:color="auto" w:sz="4" w:space="0"/>
            </w:tcBorders>
            <w:vAlign w:val="center"/>
          </w:tcPr>
          <w:p w14:paraId="796D76AB">
            <w:pPr>
              <w:pStyle w:val="182"/>
            </w:pPr>
            <w:r>
              <w:rPr>
                <w:rFonts w:hint="eastAsia" w:hAnsi="宋体"/>
              </w:rPr>
              <w:t>消防器材</w:t>
            </w:r>
          </w:p>
        </w:tc>
        <w:tc>
          <w:tcPr>
            <w:tcW w:w="7501" w:type="dxa"/>
            <w:tcBorders>
              <w:top w:val="single" w:color="auto" w:sz="4" w:space="0"/>
              <w:left w:val="single" w:color="auto" w:sz="4" w:space="0"/>
              <w:bottom w:val="single" w:color="auto" w:sz="4" w:space="0"/>
              <w:right w:val="single" w:color="auto" w:sz="8" w:space="0"/>
            </w:tcBorders>
            <w:vAlign w:val="center"/>
          </w:tcPr>
          <w:p w14:paraId="24401370">
            <w:pPr>
              <w:pStyle w:val="182"/>
              <w:jc w:val="both"/>
            </w:pPr>
            <w:r>
              <w:rPr>
                <w:rFonts w:hint="eastAsia" w:hAnsi="宋体"/>
              </w:rPr>
              <w:t>查看消防栓、灭火器等消防设施是否完备，是否在有效期内，压力是否正常。</w:t>
            </w:r>
          </w:p>
        </w:tc>
      </w:tr>
      <w:tr w14:paraId="23F6D0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33" w:type="dxa"/>
            <w:tcBorders>
              <w:top w:val="single" w:color="auto" w:sz="4" w:space="0"/>
              <w:left w:val="single" w:color="auto" w:sz="8" w:space="0"/>
              <w:bottom w:val="single" w:color="auto" w:sz="4" w:space="0"/>
              <w:right w:val="single" w:color="auto" w:sz="4" w:space="0"/>
            </w:tcBorders>
            <w:vAlign w:val="center"/>
          </w:tcPr>
          <w:p w14:paraId="045ED82A">
            <w:pPr>
              <w:pStyle w:val="182"/>
            </w:pPr>
            <w:r>
              <w:rPr>
                <w:rFonts w:hint="eastAsia" w:hAnsi="宋体"/>
              </w:rPr>
              <w:t>环境</w:t>
            </w:r>
          </w:p>
        </w:tc>
        <w:tc>
          <w:tcPr>
            <w:tcW w:w="7501" w:type="dxa"/>
            <w:tcBorders>
              <w:top w:val="single" w:color="auto" w:sz="4" w:space="0"/>
              <w:left w:val="single" w:color="auto" w:sz="4" w:space="0"/>
              <w:bottom w:val="single" w:color="auto" w:sz="4" w:space="0"/>
              <w:right w:val="single" w:color="auto" w:sz="8" w:space="0"/>
            </w:tcBorders>
            <w:vAlign w:val="center"/>
          </w:tcPr>
          <w:p w14:paraId="0DB516CF">
            <w:pPr>
              <w:pStyle w:val="182"/>
              <w:jc w:val="both"/>
            </w:pPr>
            <w:r>
              <w:rPr>
                <w:rFonts w:hint="eastAsia" w:hAnsi="宋体"/>
              </w:rPr>
              <w:t>检查挡车器、车位线、隔离锥是否正常，充电站出入是否畅通、停车系统、照明、是否正常工作。充电站卫生环境、充电设施是否整洁、安全，符合环境保护要求，充电工作区域无易燃易爆物品、污染和腐蚀介质。</w:t>
            </w:r>
          </w:p>
        </w:tc>
      </w:tr>
      <w:tr w14:paraId="19A63F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33" w:type="dxa"/>
            <w:tcBorders>
              <w:top w:val="single" w:color="auto" w:sz="4" w:space="0"/>
              <w:left w:val="single" w:color="auto" w:sz="8" w:space="0"/>
              <w:bottom w:val="single" w:color="auto" w:sz="4" w:space="0"/>
              <w:right w:val="single" w:color="auto" w:sz="4" w:space="0"/>
            </w:tcBorders>
            <w:vAlign w:val="center"/>
          </w:tcPr>
          <w:p w14:paraId="2738BD8F">
            <w:pPr>
              <w:pStyle w:val="182"/>
            </w:pPr>
            <w:r>
              <w:rPr>
                <w:rFonts w:hint="eastAsia" w:hAnsi="宋体"/>
              </w:rPr>
              <w:t>母线、电缆</w:t>
            </w:r>
          </w:p>
        </w:tc>
        <w:tc>
          <w:tcPr>
            <w:tcW w:w="7501" w:type="dxa"/>
            <w:tcBorders>
              <w:top w:val="single" w:color="auto" w:sz="4" w:space="0"/>
              <w:left w:val="single" w:color="auto" w:sz="4" w:space="0"/>
              <w:bottom w:val="single" w:color="auto" w:sz="4" w:space="0"/>
              <w:right w:val="single" w:color="auto" w:sz="8" w:space="0"/>
            </w:tcBorders>
            <w:vAlign w:val="center"/>
          </w:tcPr>
          <w:p w14:paraId="4D7C989D">
            <w:pPr>
              <w:pStyle w:val="182"/>
              <w:jc w:val="both"/>
            </w:pPr>
            <w:r>
              <w:rPr>
                <w:rFonts w:hint="eastAsia" w:hAnsi="宋体"/>
              </w:rPr>
              <w:t>检查充电电缆的绝缘性、连接情况，避免漏电等安全隐患，检查母线连接是否牢固，表面有无氧化、腐蚀或过热变色情况。延长电缆使用寿命。</w:t>
            </w:r>
          </w:p>
        </w:tc>
      </w:tr>
      <w:tr w14:paraId="079F80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33" w:type="dxa"/>
            <w:tcBorders>
              <w:top w:val="single" w:color="auto" w:sz="4" w:space="0"/>
              <w:left w:val="single" w:color="auto" w:sz="8" w:space="0"/>
              <w:bottom w:val="single" w:color="auto" w:sz="4" w:space="0"/>
              <w:right w:val="single" w:color="auto" w:sz="4" w:space="0"/>
            </w:tcBorders>
            <w:vAlign w:val="center"/>
          </w:tcPr>
          <w:p w14:paraId="286A1E3D">
            <w:pPr>
              <w:pStyle w:val="182"/>
            </w:pPr>
            <w:r>
              <w:rPr>
                <w:rFonts w:hint="eastAsia" w:hAnsi="宋体"/>
              </w:rPr>
              <w:t>监控</w:t>
            </w:r>
          </w:p>
        </w:tc>
        <w:tc>
          <w:tcPr>
            <w:tcW w:w="7501" w:type="dxa"/>
            <w:tcBorders>
              <w:top w:val="single" w:color="auto" w:sz="4" w:space="0"/>
              <w:left w:val="single" w:color="auto" w:sz="4" w:space="0"/>
              <w:bottom w:val="single" w:color="auto" w:sz="4" w:space="0"/>
              <w:right w:val="single" w:color="auto" w:sz="8" w:space="0"/>
            </w:tcBorders>
            <w:vAlign w:val="center"/>
          </w:tcPr>
          <w:p w14:paraId="001E4C47">
            <w:pPr>
              <w:pStyle w:val="182"/>
              <w:jc w:val="both"/>
            </w:pPr>
            <w:r>
              <w:rPr>
                <w:rFonts w:hint="eastAsia" w:hAnsi="宋体"/>
              </w:rPr>
              <w:t>检查后台是否离线，录像功能是否正常，录像回传画面是否清晰，监控日期及时间是否准确。</w:t>
            </w:r>
          </w:p>
        </w:tc>
      </w:tr>
      <w:tr w14:paraId="64EF08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33" w:type="dxa"/>
            <w:tcBorders>
              <w:top w:val="single" w:color="auto" w:sz="8" w:space="0"/>
            </w:tcBorders>
            <w:vAlign w:val="center"/>
          </w:tcPr>
          <w:p w14:paraId="693737E8">
            <w:pPr>
              <w:pStyle w:val="182"/>
            </w:pPr>
            <w:r>
              <w:rPr>
                <w:rFonts w:hint="eastAsia" w:hAnsi="宋体"/>
              </w:rPr>
              <w:t>标志标识</w:t>
            </w:r>
          </w:p>
        </w:tc>
        <w:tc>
          <w:tcPr>
            <w:tcW w:w="7501" w:type="dxa"/>
            <w:tcBorders>
              <w:top w:val="single" w:color="auto" w:sz="8" w:space="0"/>
            </w:tcBorders>
            <w:vAlign w:val="center"/>
          </w:tcPr>
          <w:p w14:paraId="5845F8A1">
            <w:pPr>
              <w:pStyle w:val="182"/>
            </w:pPr>
            <w:r>
              <w:rPr>
                <w:rFonts w:hint="eastAsia"/>
              </w:rPr>
              <w:t>确保各类标识应明确、醒目，以提升用户辨识度。具体而言，运营信息、引导标识、充电安全警示标志及图形标志等，均应保持清晰、无破损。</w:t>
            </w:r>
          </w:p>
        </w:tc>
      </w:tr>
      <w:tr w14:paraId="4D5F4E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33" w:type="dxa"/>
            <w:vAlign w:val="center"/>
          </w:tcPr>
          <w:p w14:paraId="4DB6BC7E">
            <w:pPr>
              <w:pStyle w:val="182"/>
            </w:pPr>
            <w:r>
              <w:rPr>
                <w:rFonts w:hint="eastAsia" w:hAnsi="宋体"/>
              </w:rPr>
              <w:t>运行状态</w:t>
            </w:r>
          </w:p>
        </w:tc>
        <w:tc>
          <w:tcPr>
            <w:tcW w:w="7501" w:type="dxa"/>
            <w:vAlign w:val="center"/>
          </w:tcPr>
          <w:p w14:paraId="0DE48AB5">
            <w:pPr>
              <w:pStyle w:val="182"/>
            </w:pPr>
            <w:r>
              <w:rPr>
                <w:rFonts w:hint="eastAsia"/>
              </w:rPr>
              <w:t>检查充电桩运行状态，关注异常声响、异味和指示灯，通过后台监控系统分析电压、电流数据，及时处理异常波动。</w:t>
            </w:r>
          </w:p>
        </w:tc>
      </w:tr>
    </w:tbl>
    <w:p w14:paraId="2C5C5875">
      <w:pPr>
        <w:pStyle w:val="109"/>
        <w:spacing w:before="120" w:after="120"/>
      </w:pPr>
      <w:bookmarkStart w:id="73" w:name="_Toc215217445"/>
      <w:bookmarkStart w:id="74" w:name="_Toc215490045"/>
      <w:r>
        <w:t>故障处置</w:t>
      </w:r>
      <w:bookmarkEnd w:id="73"/>
      <w:bookmarkEnd w:id="74"/>
    </w:p>
    <w:p w14:paraId="7141A83D">
      <w:pPr>
        <w:pStyle w:val="169"/>
      </w:pPr>
      <w:r>
        <w:rPr>
          <w:rFonts w:hint="eastAsia"/>
        </w:rPr>
        <w:t>应制定故障处理的管理制度和操作规程，包括故障分级、故障处理流程、故障处理时效要求等内容。</w:t>
      </w:r>
    </w:p>
    <w:p w14:paraId="2612E9A0">
      <w:pPr>
        <w:pStyle w:val="169"/>
      </w:pPr>
      <w:r>
        <w:rPr>
          <w:rFonts w:hint="eastAsia"/>
        </w:rPr>
        <w:t>通过用户反馈、后台监控报警和巡检，发现充电桩故障，运维人员需在30</w:t>
      </w:r>
      <w:r>
        <w:t> </w:t>
      </w:r>
      <w:r>
        <w:rPr>
          <w:rFonts w:hint="eastAsia"/>
        </w:rPr>
        <w:t>min内响应并与用户沟通详情，并在2</w:t>
      </w:r>
      <w:r>
        <w:t> </w:t>
      </w:r>
      <w:r>
        <w:rPr>
          <w:rFonts w:hint="eastAsia"/>
        </w:rPr>
        <w:t>h内修复故障。</w:t>
      </w:r>
    </w:p>
    <w:p w14:paraId="291A282B">
      <w:pPr>
        <w:pStyle w:val="169"/>
      </w:pPr>
      <w:r>
        <w:rPr>
          <w:rFonts w:hint="eastAsia"/>
        </w:rPr>
        <w:t>直流充电桩和交流充电桩出现故障时，运维人员可参照附录B中充电桩的常见问题、故障原因和解决办法进行故障的排查。</w:t>
      </w:r>
    </w:p>
    <w:p w14:paraId="435CFF04">
      <w:pPr>
        <w:pStyle w:val="169"/>
      </w:pPr>
      <w:r>
        <w:rPr>
          <w:rFonts w:hint="eastAsia"/>
        </w:rPr>
        <w:t>故障处置完毕后，应做好记录，充电设施型号、数量及其他技术参数发生变化时，应及时变更技术档案。</w:t>
      </w:r>
    </w:p>
    <w:p w14:paraId="43912711">
      <w:pPr>
        <w:pStyle w:val="108"/>
        <w:spacing w:before="240" w:after="240"/>
        <w:rPr>
          <w:szCs w:val="21"/>
        </w:rPr>
      </w:pPr>
      <w:bookmarkStart w:id="75" w:name="_Toc215490046"/>
      <w:bookmarkStart w:id="76" w:name="_Toc215217446"/>
      <w:r>
        <w:rPr>
          <w:rFonts w:hint="eastAsia"/>
        </w:rPr>
        <w:t>安全与应急</w:t>
      </w:r>
      <w:bookmarkEnd w:id="75"/>
      <w:bookmarkEnd w:id="76"/>
    </w:p>
    <w:p w14:paraId="228AA1A7">
      <w:pPr>
        <w:pStyle w:val="109"/>
        <w:spacing w:before="120" w:after="120"/>
      </w:pPr>
      <w:bookmarkStart w:id="77" w:name="_Toc215490047"/>
      <w:bookmarkStart w:id="78" w:name="_Toc215217447"/>
      <w:r>
        <w:rPr>
          <w:rFonts w:hint="eastAsia"/>
        </w:rPr>
        <w:t>安全控制管理</w:t>
      </w:r>
      <w:bookmarkEnd w:id="77"/>
      <w:bookmarkEnd w:id="78"/>
    </w:p>
    <w:p w14:paraId="0AF6DBA7">
      <w:pPr>
        <w:pStyle w:val="169"/>
      </w:pPr>
      <w:r>
        <w:rPr>
          <w:rFonts w:hint="eastAsia"/>
        </w:rPr>
        <w:t>应对所有运维人员进行上岗前安全培训，培训时长不得少于24学时，经考核通过后方可上岗，特种作业人员需取得相关证书且在有效期内。</w:t>
      </w:r>
    </w:p>
    <w:p w14:paraId="61504EC1">
      <w:pPr>
        <w:pStyle w:val="169"/>
      </w:pPr>
      <w:r>
        <w:rPr>
          <w:rFonts w:hint="eastAsia"/>
        </w:rPr>
        <w:t>应建立健全安全管理组织，建立安全管理制度，设置安全管理人员，明确安全职责。</w:t>
      </w:r>
    </w:p>
    <w:p w14:paraId="22D5232D">
      <w:pPr>
        <w:pStyle w:val="169"/>
      </w:pPr>
      <w:r>
        <w:rPr>
          <w:rFonts w:hint="eastAsia"/>
        </w:rPr>
        <w:t>应定期开展安全检查活动。</w:t>
      </w:r>
    </w:p>
    <w:p w14:paraId="6F5B92BE">
      <w:pPr>
        <w:pStyle w:val="169"/>
      </w:pPr>
      <w:r>
        <w:rPr>
          <w:rFonts w:hint="eastAsia"/>
        </w:rPr>
        <w:t>应全面实施风险辨识、风险评价及风险管控程序，有效控制风险因素。</w:t>
      </w:r>
    </w:p>
    <w:p w14:paraId="5FBD6AAD">
      <w:pPr>
        <w:pStyle w:val="169"/>
      </w:pPr>
      <w:r>
        <w:rPr>
          <w:rFonts w:hint="eastAsia"/>
        </w:rPr>
        <w:t>应结合充电站实际运行情况，制定安全应急预案，并定期举行应急演练。</w:t>
      </w:r>
    </w:p>
    <w:p w14:paraId="35D459E3">
      <w:pPr>
        <w:pStyle w:val="109"/>
        <w:spacing w:before="120" w:after="120"/>
      </w:pPr>
      <w:bookmarkStart w:id="79" w:name="_Toc215490048"/>
      <w:bookmarkStart w:id="80" w:name="_Toc215217448"/>
      <w:r>
        <w:rPr>
          <w:rFonts w:hint="eastAsia"/>
        </w:rPr>
        <w:t>应急处置</w:t>
      </w:r>
      <w:bookmarkEnd w:id="79"/>
      <w:bookmarkEnd w:id="80"/>
    </w:p>
    <w:p w14:paraId="154052BC">
      <w:pPr>
        <w:pStyle w:val="169"/>
      </w:pPr>
      <w:r>
        <w:rPr>
          <w:rFonts w:hint="eastAsia"/>
        </w:rPr>
        <w:t>应设立应急组织，实行统一指挥与分级负责制，确保机构健全，并配备充足的人员与物资，以保障通信畅通、行动迅速准确。</w:t>
      </w:r>
    </w:p>
    <w:p w14:paraId="616C5E58">
      <w:pPr>
        <w:pStyle w:val="169"/>
      </w:pPr>
      <w:r>
        <w:rPr>
          <w:rFonts w:hint="eastAsia"/>
        </w:rPr>
        <w:t>应建立突发事件应急预案，突发事件包括火灾、车辆故障、电池破损燃烧、供电系统故障、人员触电、设备故障、停电和断网等。应急预案应包括组织机构、人员、物资、事件等级、报告程序、事故处置方法、快速疏散方法、紧急救护措施、现场保护、清理和善后工作等。</w:t>
      </w:r>
    </w:p>
    <w:p w14:paraId="5252DDE5">
      <w:pPr>
        <w:pStyle w:val="169"/>
      </w:pPr>
      <w:r>
        <w:rPr>
          <w:rFonts w:hint="eastAsia"/>
        </w:rPr>
        <w:t>每半年应至少进行一次应急预案的全员培训和演练，针对演练中的问题，修改和完善应急预案。</w:t>
      </w:r>
    </w:p>
    <w:p w14:paraId="009ACA88">
      <w:pPr>
        <w:pStyle w:val="169"/>
      </w:pPr>
      <w:r>
        <w:rPr>
          <w:rFonts w:hint="eastAsia"/>
        </w:rPr>
        <w:t>事故发生时，应采取措施限制事故发展，隔离故障点，解除对人身和设备安全的威胁。</w:t>
      </w:r>
    </w:p>
    <w:p w14:paraId="4E4445D1">
      <w:pPr>
        <w:pStyle w:val="169"/>
        <w:rPr>
          <w:rFonts w:hAnsi="宋体" w:cs="宋体"/>
        </w:rPr>
      </w:pPr>
      <w:r>
        <w:rPr>
          <w:rFonts w:hint="eastAsia" w:cs="宋体"/>
        </w:rPr>
        <w:t>事故处理时，应综合分析，及时判断事故性质和范围。</w:t>
      </w:r>
    </w:p>
    <w:p w14:paraId="5B7C28F9">
      <w:pPr>
        <w:pStyle w:val="169"/>
        <w:rPr>
          <w:rFonts w:hAnsi="宋体" w:cs="宋体"/>
        </w:rPr>
      </w:pPr>
      <w:r>
        <w:rPr>
          <w:rFonts w:hint="eastAsia" w:cs="宋体"/>
        </w:rPr>
        <w:t>应急处置完毕后，应做好记录，整理现场事故处理报告。充电设施型号、数量及其他技术参</w:t>
      </w:r>
      <w:r>
        <w:rPr>
          <w:rFonts w:hint="eastAsia" w:hAnsi="宋体" w:cs="宋体"/>
        </w:rPr>
        <w:t>数发生变化时，应及时变更技术档案。</w:t>
      </w:r>
    </w:p>
    <w:p w14:paraId="22CF5494">
      <w:pPr>
        <w:pStyle w:val="108"/>
        <w:spacing w:before="240" w:after="240"/>
      </w:pPr>
      <w:bookmarkStart w:id="81" w:name="_Toc215490049"/>
      <w:r>
        <w:rPr>
          <w:rFonts w:hint="eastAsia"/>
        </w:rPr>
        <w:t>数据、记录与管理</w:t>
      </w:r>
      <w:bookmarkEnd w:id="81"/>
    </w:p>
    <w:p w14:paraId="4533C53B">
      <w:pPr>
        <w:pStyle w:val="166"/>
      </w:pPr>
      <w:r>
        <w:rPr>
          <w:rFonts w:hint="eastAsia"/>
        </w:rPr>
        <w:t>应对充电设施运行情况进行记录，记录应包括但不限于，充电次数、充放电电量、检修维护记录、运行日志、巡查记录等。记录应及时、准确、真实、齐全完整。</w:t>
      </w:r>
    </w:p>
    <w:p w14:paraId="4C83EFCC">
      <w:pPr>
        <w:pStyle w:val="166"/>
      </w:pPr>
      <w:r>
        <w:rPr>
          <w:rFonts w:hint="eastAsia"/>
        </w:rPr>
        <w:t>应明确记录的收集、整理、归档、修改流程，并由专人负责记录管理。</w:t>
      </w:r>
    </w:p>
    <w:p w14:paraId="2A1BA3DC">
      <w:pPr>
        <w:pStyle w:val="166"/>
      </w:pPr>
      <w:r>
        <w:rPr>
          <w:rFonts w:hint="eastAsia"/>
        </w:rPr>
        <w:t>应保留相关人员签字记录原始文件，其他资料可采用纸质或电子媒介等形式保存。</w:t>
      </w:r>
    </w:p>
    <w:p w14:paraId="5ED22E14">
      <w:pPr>
        <w:pStyle w:val="166"/>
      </w:pPr>
      <w:r>
        <w:rPr>
          <w:rFonts w:hint="eastAsia"/>
        </w:rPr>
        <w:t>应按照记录不同类型进行不同保存周期的分类保存。</w:t>
      </w:r>
    </w:p>
    <w:p w14:paraId="32742BDF">
      <w:pPr>
        <w:pStyle w:val="108"/>
        <w:spacing w:before="240" w:after="240"/>
      </w:pPr>
      <w:bookmarkStart w:id="82" w:name="_Toc215217449"/>
      <w:bookmarkStart w:id="83" w:name="_Toc215490050"/>
      <w:r>
        <w:t>持续改进</w:t>
      </w:r>
      <w:bookmarkEnd w:id="82"/>
      <w:bookmarkEnd w:id="83"/>
    </w:p>
    <w:p w14:paraId="2962AFC3">
      <w:pPr>
        <w:pStyle w:val="60"/>
        <w:ind w:firstLine="420"/>
      </w:pPr>
      <w:r>
        <w:rPr>
          <w:rFonts w:hint="eastAsia"/>
        </w:rPr>
        <w:t>应对充电设施运行情况整理、归纳、分析，根据分析结果，对充电设施检修和运行等提出改进措施，对不符合要求的项目制定纠正和预防措施，并跟踪实施和改进。</w:t>
      </w:r>
    </w:p>
    <w:p w14:paraId="4716CD46">
      <w:pPr>
        <w:pStyle w:val="60"/>
        <w:ind w:firstLine="420"/>
      </w:pPr>
    </w:p>
    <w:p w14:paraId="0BCDB4BD">
      <w:pPr>
        <w:widowControl/>
        <w:adjustRightInd/>
        <w:spacing w:line="240" w:lineRule="auto"/>
        <w:jc w:val="left"/>
      </w:pPr>
      <w:r>
        <w:br w:type="page"/>
      </w:r>
    </w:p>
    <w:bookmarkEnd w:id="22"/>
    <w:p w14:paraId="6752E281">
      <w:pPr>
        <w:pStyle w:val="202"/>
        <w:rPr>
          <w:vanish w:val="0"/>
        </w:rPr>
      </w:pPr>
      <w:bookmarkStart w:id="84" w:name="BookMark5"/>
    </w:p>
    <w:p w14:paraId="2A4F72E0">
      <w:pPr>
        <w:pStyle w:val="203"/>
        <w:rPr>
          <w:vanish w:val="0"/>
        </w:rPr>
      </w:pPr>
    </w:p>
    <w:p w14:paraId="4EE4A3C8">
      <w:pPr>
        <w:pStyle w:val="80"/>
        <w:spacing w:before="60" w:after="120"/>
      </w:pPr>
      <w:r>
        <w:br w:type="textWrapping"/>
      </w:r>
      <w:bookmarkStart w:id="85" w:name="_Toc215217450"/>
      <w:bookmarkStart w:id="86" w:name="_Toc215490051"/>
      <w:r>
        <w:rPr>
          <w:rFonts w:hint="eastAsia"/>
        </w:rPr>
        <w:t>（资料性）</w:t>
      </w:r>
      <w:r>
        <w:br w:type="textWrapping"/>
      </w:r>
      <w:r>
        <w:rPr>
          <w:rFonts w:hint="eastAsia"/>
        </w:rPr>
        <w:t>检查</w:t>
      </w:r>
      <w:bookmarkEnd w:id="85"/>
      <w:r>
        <w:rPr>
          <w:rFonts w:hint="eastAsia"/>
        </w:rPr>
        <w:t>记录</w:t>
      </w:r>
      <w:bookmarkEnd w:id="86"/>
    </w:p>
    <w:p w14:paraId="70546DBC">
      <w:pPr>
        <w:pStyle w:val="60"/>
        <w:ind w:firstLine="420"/>
      </w:pPr>
      <w:r>
        <w:rPr>
          <w:rFonts w:hint="eastAsia"/>
        </w:rPr>
        <w:t>充电站检查与记录可参照</w:t>
      </w:r>
      <w:r>
        <w:rPr>
          <w:rFonts w:hint="eastAsia" w:hAnsi="宋体"/>
        </w:rPr>
        <w:t>表</w:t>
      </w:r>
      <w:r>
        <w:rPr>
          <w:rFonts w:hAnsi="宋体"/>
        </w:rPr>
        <w:t>A.</w:t>
      </w:r>
      <w:r>
        <w:rPr>
          <w:rFonts w:ascii="Times New Roman"/>
        </w:rPr>
        <w:t>1</w:t>
      </w:r>
      <w:r>
        <w:t>。</w:t>
      </w:r>
    </w:p>
    <w:p w14:paraId="6D887918">
      <w:pPr>
        <w:pStyle w:val="81"/>
        <w:spacing w:before="120" w:after="120"/>
      </w:pPr>
      <w:r>
        <w:rPr>
          <w:rFonts w:hint="eastAsia"/>
        </w:rPr>
        <w:t xml:space="preserve">检查记录表 </w:t>
      </w:r>
    </w:p>
    <w:p w14:paraId="6DA1D389">
      <w:pPr>
        <w:pStyle w:val="60"/>
        <w:ind w:firstLine="420"/>
        <w:jc w:val="right"/>
      </w:pPr>
      <w:r>
        <w:rPr>
          <w:rFonts w:hint="eastAsia"/>
        </w:rPr>
        <w:t>年      月      日</w:t>
      </w:r>
    </w:p>
    <w:tbl>
      <w:tblPr>
        <w:tblStyle w:val="30"/>
        <w:tblW w:w="934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699"/>
        <w:gridCol w:w="992"/>
        <w:gridCol w:w="2268"/>
        <w:gridCol w:w="1134"/>
        <w:gridCol w:w="567"/>
        <w:gridCol w:w="567"/>
        <w:gridCol w:w="1701"/>
        <w:gridCol w:w="1418"/>
      </w:tblGrid>
      <w:tr w14:paraId="06C73D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77" w:hRule="atLeast"/>
          <w:tblHeader/>
          <w:jc w:val="center"/>
        </w:trPr>
        <w:tc>
          <w:tcPr>
            <w:tcW w:w="1691" w:type="dxa"/>
            <w:gridSpan w:val="2"/>
            <w:tcBorders>
              <w:top w:val="single" w:color="auto" w:sz="8" w:space="0"/>
              <w:bottom w:val="single" w:color="auto" w:sz="8" w:space="0"/>
            </w:tcBorders>
            <w:vAlign w:val="center"/>
          </w:tcPr>
          <w:p w14:paraId="0BB571A3">
            <w:pPr>
              <w:pStyle w:val="182"/>
            </w:pPr>
            <w:r>
              <w:rPr>
                <w:rFonts w:hint="eastAsia"/>
              </w:rPr>
              <w:t>充电站名称</w:t>
            </w:r>
          </w:p>
        </w:tc>
        <w:tc>
          <w:tcPr>
            <w:tcW w:w="3402" w:type="dxa"/>
            <w:gridSpan w:val="2"/>
            <w:tcBorders>
              <w:top w:val="single" w:color="auto" w:sz="8" w:space="0"/>
              <w:bottom w:val="single" w:color="auto" w:sz="8" w:space="0"/>
            </w:tcBorders>
            <w:vAlign w:val="center"/>
          </w:tcPr>
          <w:p w14:paraId="4F1444B6">
            <w:pPr>
              <w:pStyle w:val="182"/>
            </w:pPr>
          </w:p>
        </w:tc>
        <w:tc>
          <w:tcPr>
            <w:tcW w:w="1134" w:type="dxa"/>
            <w:gridSpan w:val="2"/>
            <w:tcBorders>
              <w:top w:val="single" w:color="auto" w:sz="8" w:space="0"/>
              <w:bottom w:val="single" w:color="auto" w:sz="8" w:space="0"/>
            </w:tcBorders>
            <w:vAlign w:val="center"/>
          </w:tcPr>
          <w:p w14:paraId="5C37836D">
            <w:pPr>
              <w:pStyle w:val="182"/>
            </w:pPr>
            <w:r>
              <w:rPr>
                <w:rFonts w:hint="eastAsia"/>
              </w:rPr>
              <w:t>地址</w:t>
            </w:r>
          </w:p>
        </w:tc>
        <w:tc>
          <w:tcPr>
            <w:tcW w:w="1701" w:type="dxa"/>
            <w:tcBorders>
              <w:top w:val="single" w:color="auto" w:sz="8" w:space="0"/>
              <w:bottom w:val="single" w:color="auto" w:sz="8" w:space="0"/>
            </w:tcBorders>
            <w:vAlign w:val="center"/>
          </w:tcPr>
          <w:p w14:paraId="3813B03F">
            <w:pPr>
              <w:pStyle w:val="182"/>
            </w:pPr>
          </w:p>
        </w:tc>
        <w:tc>
          <w:tcPr>
            <w:tcW w:w="1418" w:type="dxa"/>
            <w:tcBorders>
              <w:top w:val="single" w:color="auto" w:sz="8" w:space="0"/>
              <w:bottom w:val="single" w:color="auto" w:sz="8" w:space="0"/>
            </w:tcBorders>
          </w:tcPr>
          <w:p w14:paraId="3E64F70F">
            <w:pPr>
              <w:pStyle w:val="182"/>
            </w:pPr>
          </w:p>
        </w:tc>
      </w:tr>
      <w:tr w14:paraId="66FEF3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00" w:hRule="atLeast"/>
          <w:jc w:val="center"/>
        </w:trPr>
        <w:tc>
          <w:tcPr>
            <w:tcW w:w="699" w:type="dxa"/>
            <w:vMerge w:val="restart"/>
            <w:tcBorders>
              <w:top w:val="single" w:color="auto" w:sz="8" w:space="0"/>
            </w:tcBorders>
            <w:vAlign w:val="center"/>
          </w:tcPr>
          <w:p w14:paraId="2A9FF59A">
            <w:pPr>
              <w:pStyle w:val="182"/>
            </w:pPr>
            <w:r>
              <w:rPr>
                <w:rFonts w:hint="eastAsia"/>
              </w:rPr>
              <w:t>序号</w:t>
            </w:r>
          </w:p>
        </w:tc>
        <w:tc>
          <w:tcPr>
            <w:tcW w:w="992" w:type="dxa"/>
            <w:vMerge w:val="restart"/>
            <w:tcBorders>
              <w:top w:val="single" w:color="auto" w:sz="8" w:space="0"/>
            </w:tcBorders>
            <w:vAlign w:val="center"/>
          </w:tcPr>
          <w:p w14:paraId="64814D61">
            <w:pPr>
              <w:pStyle w:val="182"/>
            </w:pPr>
            <w:r>
              <w:rPr>
                <w:rFonts w:hint="eastAsia"/>
              </w:rPr>
              <w:t>巡检项目</w:t>
            </w:r>
          </w:p>
        </w:tc>
        <w:tc>
          <w:tcPr>
            <w:tcW w:w="3402" w:type="dxa"/>
            <w:gridSpan w:val="2"/>
            <w:vMerge w:val="restart"/>
            <w:tcBorders>
              <w:top w:val="single" w:color="auto" w:sz="8" w:space="0"/>
            </w:tcBorders>
            <w:vAlign w:val="center"/>
          </w:tcPr>
          <w:p w14:paraId="0F65689A">
            <w:pPr>
              <w:pStyle w:val="182"/>
            </w:pPr>
            <w:r>
              <w:rPr>
                <w:rFonts w:hint="eastAsia"/>
              </w:rPr>
              <w:t>巡检内容</w:t>
            </w:r>
          </w:p>
        </w:tc>
        <w:tc>
          <w:tcPr>
            <w:tcW w:w="1134" w:type="dxa"/>
            <w:gridSpan w:val="2"/>
            <w:tcBorders>
              <w:top w:val="single" w:color="auto" w:sz="8" w:space="0"/>
            </w:tcBorders>
            <w:vAlign w:val="center"/>
          </w:tcPr>
          <w:p w14:paraId="314B8D06">
            <w:pPr>
              <w:pStyle w:val="182"/>
            </w:pPr>
            <w:r>
              <w:rPr>
                <w:rFonts w:hint="eastAsia"/>
              </w:rPr>
              <w:t>检查结果</w:t>
            </w:r>
          </w:p>
        </w:tc>
        <w:tc>
          <w:tcPr>
            <w:tcW w:w="1701" w:type="dxa"/>
            <w:vMerge w:val="restart"/>
            <w:tcBorders>
              <w:top w:val="single" w:color="auto" w:sz="8" w:space="0"/>
            </w:tcBorders>
            <w:vAlign w:val="center"/>
          </w:tcPr>
          <w:p w14:paraId="3276D628">
            <w:pPr>
              <w:pStyle w:val="182"/>
            </w:pPr>
            <w:r>
              <w:rPr>
                <w:rFonts w:hint="eastAsia"/>
              </w:rPr>
              <w:t>检查隐患和问题记录</w:t>
            </w:r>
          </w:p>
        </w:tc>
        <w:tc>
          <w:tcPr>
            <w:tcW w:w="1418" w:type="dxa"/>
            <w:vMerge w:val="restart"/>
            <w:tcBorders>
              <w:top w:val="single" w:color="auto" w:sz="8" w:space="0"/>
            </w:tcBorders>
          </w:tcPr>
          <w:p w14:paraId="35CDD191">
            <w:pPr>
              <w:pStyle w:val="182"/>
            </w:pPr>
            <w:r>
              <w:rPr>
                <w:rFonts w:hint="eastAsia"/>
              </w:rPr>
              <w:t>整改情况备注</w:t>
            </w:r>
          </w:p>
        </w:tc>
      </w:tr>
      <w:tr w14:paraId="7DB075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00" w:hRule="atLeast"/>
          <w:jc w:val="center"/>
        </w:trPr>
        <w:tc>
          <w:tcPr>
            <w:tcW w:w="699" w:type="dxa"/>
            <w:vMerge w:val="continue"/>
            <w:vAlign w:val="center"/>
          </w:tcPr>
          <w:p w14:paraId="774AC300">
            <w:pPr>
              <w:pStyle w:val="182"/>
            </w:pPr>
          </w:p>
        </w:tc>
        <w:tc>
          <w:tcPr>
            <w:tcW w:w="992" w:type="dxa"/>
            <w:vMerge w:val="continue"/>
            <w:vAlign w:val="center"/>
          </w:tcPr>
          <w:p w14:paraId="381B12EA">
            <w:pPr>
              <w:pStyle w:val="182"/>
            </w:pPr>
          </w:p>
        </w:tc>
        <w:tc>
          <w:tcPr>
            <w:tcW w:w="3402" w:type="dxa"/>
            <w:gridSpan w:val="2"/>
            <w:vMerge w:val="continue"/>
            <w:vAlign w:val="center"/>
          </w:tcPr>
          <w:p w14:paraId="3638C614">
            <w:pPr>
              <w:pStyle w:val="182"/>
            </w:pPr>
          </w:p>
        </w:tc>
        <w:tc>
          <w:tcPr>
            <w:tcW w:w="567" w:type="dxa"/>
            <w:tcBorders>
              <w:top w:val="single" w:color="auto" w:sz="8" w:space="0"/>
            </w:tcBorders>
            <w:vAlign w:val="center"/>
          </w:tcPr>
          <w:p w14:paraId="5FF3C9A3">
            <w:pPr>
              <w:pStyle w:val="182"/>
            </w:pPr>
            <w:r>
              <w:rPr>
                <w:rFonts w:hint="eastAsia"/>
              </w:rPr>
              <w:t>是</w:t>
            </w:r>
          </w:p>
        </w:tc>
        <w:tc>
          <w:tcPr>
            <w:tcW w:w="567" w:type="dxa"/>
            <w:tcBorders>
              <w:top w:val="single" w:color="auto" w:sz="8" w:space="0"/>
            </w:tcBorders>
            <w:vAlign w:val="center"/>
          </w:tcPr>
          <w:p w14:paraId="3D2AE4D6">
            <w:pPr>
              <w:pStyle w:val="182"/>
            </w:pPr>
            <w:r>
              <w:rPr>
                <w:rFonts w:hint="eastAsia"/>
              </w:rPr>
              <w:t>否</w:t>
            </w:r>
          </w:p>
        </w:tc>
        <w:tc>
          <w:tcPr>
            <w:tcW w:w="1701" w:type="dxa"/>
            <w:vMerge w:val="continue"/>
            <w:vAlign w:val="center"/>
          </w:tcPr>
          <w:p w14:paraId="194E9D0E">
            <w:pPr>
              <w:pStyle w:val="182"/>
            </w:pPr>
          </w:p>
        </w:tc>
        <w:tc>
          <w:tcPr>
            <w:tcW w:w="1418" w:type="dxa"/>
            <w:vMerge w:val="continue"/>
          </w:tcPr>
          <w:p w14:paraId="70F19621">
            <w:pPr>
              <w:pStyle w:val="182"/>
            </w:pPr>
          </w:p>
        </w:tc>
      </w:tr>
      <w:tr w14:paraId="3836DF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99" w:type="dxa"/>
            <w:vAlign w:val="center"/>
          </w:tcPr>
          <w:p w14:paraId="54AD5E05">
            <w:pPr>
              <w:pStyle w:val="182"/>
            </w:pPr>
            <w:r>
              <w:rPr>
                <w:rFonts w:hint="eastAsia"/>
              </w:rPr>
              <w:t>1</w:t>
            </w:r>
          </w:p>
        </w:tc>
        <w:tc>
          <w:tcPr>
            <w:tcW w:w="992" w:type="dxa"/>
            <w:vMerge w:val="restart"/>
            <w:vAlign w:val="center"/>
          </w:tcPr>
          <w:p w14:paraId="7D178942">
            <w:pPr>
              <w:pStyle w:val="182"/>
            </w:pPr>
            <w:r>
              <w:rPr>
                <w:rFonts w:hint="eastAsia"/>
              </w:rPr>
              <w:t>充电设备</w:t>
            </w:r>
          </w:p>
        </w:tc>
        <w:tc>
          <w:tcPr>
            <w:tcW w:w="3402" w:type="dxa"/>
            <w:gridSpan w:val="2"/>
            <w:vAlign w:val="center"/>
          </w:tcPr>
          <w:p w14:paraId="440BA338">
            <w:pPr>
              <w:pStyle w:val="182"/>
              <w:jc w:val="both"/>
            </w:pPr>
            <w:r>
              <w:rPr>
                <w:rFonts w:hint="eastAsia"/>
              </w:rPr>
              <w:t>外观无破损，变形、腐蚀，充电二维码标识清晰</w:t>
            </w:r>
          </w:p>
        </w:tc>
        <w:tc>
          <w:tcPr>
            <w:tcW w:w="567" w:type="dxa"/>
            <w:vAlign w:val="center"/>
          </w:tcPr>
          <w:p w14:paraId="70285A30">
            <w:pPr>
              <w:pStyle w:val="182"/>
              <w:jc w:val="both"/>
            </w:pPr>
          </w:p>
        </w:tc>
        <w:tc>
          <w:tcPr>
            <w:tcW w:w="567" w:type="dxa"/>
            <w:vAlign w:val="center"/>
          </w:tcPr>
          <w:p w14:paraId="450D7C8A">
            <w:pPr>
              <w:pStyle w:val="182"/>
              <w:jc w:val="both"/>
            </w:pPr>
          </w:p>
        </w:tc>
        <w:tc>
          <w:tcPr>
            <w:tcW w:w="1701" w:type="dxa"/>
            <w:vAlign w:val="center"/>
          </w:tcPr>
          <w:p w14:paraId="06940E9A">
            <w:pPr>
              <w:pStyle w:val="182"/>
              <w:jc w:val="both"/>
            </w:pPr>
          </w:p>
        </w:tc>
        <w:tc>
          <w:tcPr>
            <w:tcW w:w="1418" w:type="dxa"/>
          </w:tcPr>
          <w:p w14:paraId="7CBED1A0">
            <w:pPr>
              <w:pStyle w:val="182"/>
            </w:pPr>
          </w:p>
        </w:tc>
      </w:tr>
      <w:tr w14:paraId="243B57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99" w:type="dxa"/>
            <w:vAlign w:val="center"/>
          </w:tcPr>
          <w:p w14:paraId="7F3019C4">
            <w:pPr>
              <w:pStyle w:val="182"/>
            </w:pPr>
            <w:r>
              <w:rPr>
                <w:rFonts w:hint="eastAsia"/>
              </w:rPr>
              <w:t>2</w:t>
            </w:r>
          </w:p>
        </w:tc>
        <w:tc>
          <w:tcPr>
            <w:tcW w:w="992" w:type="dxa"/>
            <w:vMerge w:val="continue"/>
            <w:vAlign w:val="center"/>
          </w:tcPr>
          <w:p w14:paraId="4ED5E848">
            <w:pPr>
              <w:pStyle w:val="182"/>
            </w:pPr>
          </w:p>
        </w:tc>
        <w:tc>
          <w:tcPr>
            <w:tcW w:w="3402" w:type="dxa"/>
            <w:gridSpan w:val="2"/>
            <w:vAlign w:val="center"/>
          </w:tcPr>
          <w:p w14:paraId="00D2E890">
            <w:pPr>
              <w:pStyle w:val="182"/>
              <w:jc w:val="both"/>
            </w:pPr>
            <w:r>
              <w:rPr>
                <w:rFonts w:hint="eastAsia"/>
              </w:rPr>
              <w:t>充电枪插拔顺畅，接口无松动、交形、氧化、破损</w:t>
            </w:r>
          </w:p>
        </w:tc>
        <w:tc>
          <w:tcPr>
            <w:tcW w:w="567" w:type="dxa"/>
            <w:vAlign w:val="center"/>
          </w:tcPr>
          <w:p w14:paraId="4978389C">
            <w:pPr>
              <w:pStyle w:val="182"/>
              <w:jc w:val="both"/>
            </w:pPr>
          </w:p>
        </w:tc>
        <w:tc>
          <w:tcPr>
            <w:tcW w:w="567" w:type="dxa"/>
            <w:vAlign w:val="center"/>
          </w:tcPr>
          <w:p w14:paraId="41BAF4C3">
            <w:pPr>
              <w:pStyle w:val="182"/>
              <w:jc w:val="both"/>
            </w:pPr>
          </w:p>
        </w:tc>
        <w:tc>
          <w:tcPr>
            <w:tcW w:w="1701" w:type="dxa"/>
            <w:vAlign w:val="center"/>
          </w:tcPr>
          <w:p w14:paraId="2F5C20D2">
            <w:pPr>
              <w:pStyle w:val="182"/>
              <w:jc w:val="both"/>
            </w:pPr>
          </w:p>
        </w:tc>
        <w:tc>
          <w:tcPr>
            <w:tcW w:w="1418" w:type="dxa"/>
          </w:tcPr>
          <w:p w14:paraId="6948E04A">
            <w:pPr>
              <w:pStyle w:val="182"/>
            </w:pPr>
          </w:p>
        </w:tc>
      </w:tr>
      <w:tr w14:paraId="2C9AA1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0B018757">
            <w:pPr>
              <w:pStyle w:val="182"/>
            </w:pPr>
            <w:r>
              <w:rPr>
                <w:rFonts w:hint="eastAsia"/>
              </w:rPr>
              <w:t>3</w:t>
            </w:r>
          </w:p>
        </w:tc>
        <w:tc>
          <w:tcPr>
            <w:tcW w:w="992" w:type="dxa"/>
            <w:vMerge w:val="continue"/>
            <w:vAlign w:val="center"/>
          </w:tcPr>
          <w:p w14:paraId="5F78C566">
            <w:pPr>
              <w:pStyle w:val="182"/>
            </w:pPr>
          </w:p>
        </w:tc>
        <w:tc>
          <w:tcPr>
            <w:tcW w:w="3402" w:type="dxa"/>
            <w:gridSpan w:val="2"/>
            <w:vAlign w:val="center"/>
          </w:tcPr>
          <w:p w14:paraId="7DEC8C6A">
            <w:pPr>
              <w:pStyle w:val="182"/>
              <w:jc w:val="both"/>
            </w:pPr>
            <w:r>
              <w:rPr>
                <w:rFonts w:hint="eastAsia"/>
              </w:rPr>
              <w:t>显示屏显示正常，无花屏、黑屏、离网</w:t>
            </w:r>
          </w:p>
        </w:tc>
        <w:tc>
          <w:tcPr>
            <w:tcW w:w="567" w:type="dxa"/>
            <w:vAlign w:val="center"/>
          </w:tcPr>
          <w:p w14:paraId="62106C55">
            <w:pPr>
              <w:pStyle w:val="182"/>
              <w:jc w:val="both"/>
            </w:pPr>
          </w:p>
        </w:tc>
        <w:tc>
          <w:tcPr>
            <w:tcW w:w="567" w:type="dxa"/>
            <w:vAlign w:val="center"/>
          </w:tcPr>
          <w:p w14:paraId="203A1D33">
            <w:pPr>
              <w:pStyle w:val="182"/>
              <w:jc w:val="both"/>
            </w:pPr>
          </w:p>
        </w:tc>
        <w:tc>
          <w:tcPr>
            <w:tcW w:w="1701" w:type="dxa"/>
            <w:vAlign w:val="center"/>
          </w:tcPr>
          <w:p w14:paraId="46EFA62C">
            <w:pPr>
              <w:pStyle w:val="182"/>
              <w:jc w:val="both"/>
            </w:pPr>
          </w:p>
        </w:tc>
        <w:tc>
          <w:tcPr>
            <w:tcW w:w="1418" w:type="dxa"/>
          </w:tcPr>
          <w:p w14:paraId="1F48BE73">
            <w:pPr>
              <w:pStyle w:val="182"/>
            </w:pPr>
          </w:p>
        </w:tc>
      </w:tr>
      <w:tr w14:paraId="07D00A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34F9DEE5">
            <w:pPr>
              <w:pStyle w:val="182"/>
            </w:pPr>
            <w:r>
              <w:rPr>
                <w:rFonts w:hint="eastAsia"/>
              </w:rPr>
              <w:t>4</w:t>
            </w:r>
          </w:p>
        </w:tc>
        <w:tc>
          <w:tcPr>
            <w:tcW w:w="992" w:type="dxa"/>
            <w:vMerge w:val="continue"/>
            <w:vAlign w:val="center"/>
          </w:tcPr>
          <w:p w14:paraId="5042E03A">
            <w:pPr>
              <w:pStyle w:val="182"/>
            </w:pPr>
          </w:p>
        </w:tc>
        <w:tc>
          <w:tcPr>
            <w:tcW w:w="3402" w:type="dxa"/>
            <w:gridSpan w:val="2"/>
            <w:vAlign w:val="center"/>
          </w:tcPr>
          <w:p w14:paraId="30C6E0A7">
            <w:pPr>
              <w:pStyle w:val="182"/>
              <w:jc w:val="both"/>
            </w:pPr>
            <w:r>
              <w:rPr>
                <w:rFonts w:hint="eastAsia"/>
              </w:rPr>
              <w:t>充电状态正常，特机状态正常、计费正常、无异常报错</w:t>
            </w:r>
          </w:p>
        </w:tc>
        <w:tc>
          <w:tcPr>
            <w:tcW w:w="567" w:type="dxa"/>
            <w:vAlign w:val="center"/>
          </w:tcPr>
          <w:p w14:paraId="05D4547B">
            <w:pPr>
              <w:pStyle w:val="182"/>
              <w:jc w:val="both"/>
            </w:pPr>
          </w:p>
        </w:tc>
        <w:tc>
          <w:tcPr>
            <w:tcW w:w="567" w:type="dxa"/>
            <w:vAlign w:val="center"/>
          </w:tcPr>
          <w:p w14:paraId="3EA89B17">
            <w:pPr>
              <w:pStyle w:val="182"/>
              <w:jc w:val="both"/>
            </w:pPr>
          </w:p>
        </w:tc>
        <w:tc>
          <w:tcPr>
            <w:tcW w:w="1701" w:type="dxa"/>
            <w:vAlign w:val="center"/>
          </w:tcPr>
          <w:p w14:paraId="5A9AEA6C">
            <w:pPr>
              <w:pStyle w:val="182"/>
              <w:jc w:val="both"/>
            </w:pPr>
          </w:p>
        </w:tc>
        <w:tc>
          <w:tcPr>
            <w:tcW w:w="1418" w:type="dxa"/>
          </w:tcPr>
          <w:p w14:paraId="39C21926">
            <w:pPr>
              <w:pStyle w:val="182"/>
            </w:pPr>
          </w:p>
        </w:tc>
      </w:tr>
      <w:tr w14:paraId="5613AC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67386A22">
            <w:pPr>
              <w:pStyle w:val="182"/>
            </w:pPr>
            <w:r>
              <w:rPr>
                <w:rFonts w:hint="eastAsia"/>
              </w:rPr>
              <w:t>5</w:t>
            </w:r>
          </w:p>
        </w:tc>
        <w:tc>
          <w:tcPr>
            <w:tcW w:w="992" w:type="dxa"/>
            <w:vMerge w:val="continue"/>
            <w:vAlign w:val="center"/>
          </w:tcPr>
          <w:p w14:paraId="63BAF125">
            <w:pPr>
              <w:pStyle w:val="182"/>
            </w:pPr>
          </w:p>
        </w:tc>
        <w:tc>
          <w:tcPr>
            <w:tcW w:w="3402" w:type="dxa"/>
            <w:gridSpan w:val="2"/>
            <w:vAlign w:val="center"/>
          </w:tcPr>
          <w:p w14:paraId="6CAB1801">
            <w:pPr>
              <w:pStyle w:val="182"/>
              <w:jc w:val="both"/>
            </w:pPr>
            <w:r>
              <w:rPr>
                <w:rFonts w:hint="eastAsia"/>
              </w:rPr>
              <w:t>充电参数(电压、电流、功率)在额定范围内波动</w:t>
            </w:r>
          </w:p>
        </w:tc>
        <w:tc>
          <w:tcPr>
            <w:tcW w:w="567" w:type="dxa"/>
            <w:vAlign w:val="center"/>
          </w:tcPr>
          <w:p w14:paraId="7A7E1E4F">
            <w:pPr>
              <w:pStyle w:val="182"/>
              <w:jc w:val="both"/>
            </w:pPr>
          </w:p>
        </w:tc>
        <w:tc>
          <w:tcPr>
            <w:tcW w:w="567" w:type="dxa"/>
            <w:vAlign w:val="center"/>
          </w:tcPr>
          <w:p w14:paraId="5D7C8F27">
            <w:pPr>
              <w:pStyle w:val="182"/>
              <w:jc w:val="both"/>
            </w:pPr>
          </w:p>
        </w:tc>
        <w:tc>
          <w:tcPr>
            <w:tcW w:w="1701" w:type="dxa"/>
            <w:vAlign w:val="center"/>
          </w:tcPr>
          <w:p w14:paraId="79A6F2C5">
            <w:pPr>
              <w:pStyle w:val="182"/>
              <w:jc w:val="both"/>
            </w:pPr>
          </w:p>
        </w:tc>
        <w:tc>
          <w:tcPr>
            <w:tcW w:w="1418" w:type="dxa"/>
          </w:tcPr>
          <w:p w14:paraId="0A60658D">
            <w:pPr>
              <w:pStyle w:val="182"/>
            </w:pPr>
          </w:p>
        </w:tc>
      </w:tr>
      <w:tr w14:paraId="680BDC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6DF04F15">
            <w:pPr>
              <w:pStyle w:val="182"/>
            </w:pPr>
            <w:r>
              <w:rPr>
                <w:rFonts w:hint="eastAsia"/>
              </w:rPr>
              <w:t>6</w:t>
            </w:r>
          </w:p>
        </w:tc>
        <w:tc>
          <w:tcPr>
            <w:tcW w:w="992" w:type="dxa"/>
            <w:vMerge w:val="continue"/>
            <w:vAlign w:val="center"/>
          </w:tcPr>
          <w:p w14:paraId="7D04FF53">
            <w:pPr>
              <w:pStyle w:val="182"/>
            </w:pPr>
          </w:p>
        </w:tc>
        <w:tc>
          <w:tcPr>
            <w:tcW w:w="3402" w:type="dxa"/>
            <w:gridSpan w:val="2"/>
            <w:vAlign w:val="center"/>
          </w:tcPr>
          <w:p w14:paraId="677CDEEE">
            <w:pPr>
              <w:pStyle w:val="182"/>
              <w:jc w:val="both"/>
            </w:pPr>
            <w:r>
              <w:rPr>
                <w:rFonts w:hint="eastAsia"/>
              </w:rPr>
              <w:t>通风系统通风设备正常运行，通风口无堵塞</w:t>
            </w:r>
          </w:p>
        </w:tc>
        <w:tc>
          <w:tcPr>
            <w:tcW w:w="567" w:type="dxa"/>
            <w:vAlign w:val="center"/>
          </w:tcPr>
          <w:p w14:paraId="7E728DF4">
            <w:pPr>
              <w:pStyle w:val="182"/>
              <w:jc w:val="both"/>
            </w:pPr>
          </w:p>
        </w:tc>
        <w:tc>
          <w:tcPr>
            <w:tcW w:w="567" w:type="dxa"/>
            <w:vAlign w:val="center"/>
          </w:tcPr>
          <w:p w14:paraId="10A8284B">
            <w:pPr>
              <w:pStyle w:val="182"/>
              <w:jc w:val="both"/>
            </w:pPr>
          </w:p>
        </w:tc>
        <w:tc>
          <w:tcPr>
            <w:tcW w:w="1701" w:type="dxa"/>
            <w:vAlign w:val="center"/>
          </w:tcPr>
          <w:p w14:paraId="58B27389">
            <w:pPr>
              <w:pStyle w:val="182"/>
              <w:jc w:val="both"/>
            </w:pPr>
          </w:p>
        </w:tc>
        <w:tc>
          <w:tcPr>
            <w:tcW w:w="1418" w:type="dxa"/>
          </w:tcPr>
          <w:p w14:paraId="276F46E1">
            <w:pPr>
              <w:pStyle w:val="182"/>
            </w:pPr>
          </w:p>
        </w:tc>
      </w:tr>
      <w:tr w14:paraId="080B74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36C66034">
            <w:pPr>
              <w:pStyle w:val="182"/>
            </w:pPr>
            <w:r>
              <w:rPr>
                <w:rFonts w:hint="eastAsia"/>
              </w:rPr>
              <w:t>7</w:t>
            </w:r>
          </w:p>
        </w:tc>
        <w:tc>
          <w:tcPr>
            <w:tcW w:w="992" w:type="dxa"/>
            <w:vMerge w:val="continue"/>
            <w:vAlign w:val="center"/>
          </w:tcPr>
          <w:p w14:paraId="60F747AA">
            <w:pPr>
              <w:pStyle w:val="182"/>
            </w:pPr>
          </w:p>
        </w:tc>
        <w:tc>
          <w:tcPr>
            <w:tcW w:w="3402" w:type="dxa"/>
            <w:gridSpan w:val="2"/>
            <w:vAlign w:val="center"/>
          </w:tcPr>
          <w:p w14:paraId="5D0F56A5">
            <w:pPr>
              <w:pStyle w:val="182"/>
              <w:jc w:val="both"/>
            </w:pPr>
            <w:r>
              <w:rPr>
                <w:rFonts w:hint="eastAsia"/>
              </w:rPr>
              <w:t>充电模块工作是否正需</w:t>
            </w:r>
          </w:p>
        </w:tc>
        <w:tc>
          <w:tcPr>
            <w:tcW w:w="567" w:type="dxa"/>
            <w:vAlign w:val="center"/>
          </w:tcPr>
          <w:p w14:paraId="5F83CA4E">
            <w:pPr>
              <w:pStyle w:val="182"/>
              <w:jc w:val="both"/>
            </w:pPr>
          </w:p>
        </w:tc>
        <w:tc>
          <w:tcPr>
            <w:tcW w:w="567" w:type="dxa"/>
            <w:vAlign w:val="center"/>
          </w:tcPr>
          <w:p w14:paraId="43366638">
            <w:pPr>
              <w:pStyle w:val="182"/>
              <w:jc w:val="both"/>
            </w:pPr>
          </w:p>
        </w:tc>
        <w:tc>
          <w:tcPr>
            <w:tcW w:w="1701" w:type="dxa"/>
            <w:vAlign w:val="center"/>
          </w:tcPr>
          <w:p w14:paraId="4FA49289">
            <w:pPr>
              <w:pStyle w:val="182"/>
              <w:jc w:val="both"/>
            </w:pPr>
          </w:p>
        </w:tc>
        <w:tc>
          <w:tcPr>
            <w:tcW w:w="1418" w:type="dxa"/>
          </w:tcPr>
          <w:p w14:paraId="34EFF219">
            <w:pPr>
              <w:pStyle w:val="182"/>
            </w:pPr>
          </w:p>
        </w:tc>
      </w:tr>
      <w:tr w14:paraId="72F2D7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20B9A9AB">
            <w:pPr>
              <w:pStyle w:val="182"/>
            </w:pPr>
            <w:r>
              <w:rPr>
                <w:rFonts w:hint="eastAsia"/>
              </w:rPr>
              <w:t>8</w:t>
            </w:r>
          </w:p>
        </w:tc>
        <w:tc>
          <w:tcPr>
            <w:tcW w:w="992" w:type="dxa"/>
            <w:vMerge w:val="continue"/>
            <w:vAlign w:val="center"/>
          </w:tcPr>
          <w:p w14:paraId="3DE49DE2">
            <w:pPr>
              <w:pStyle w:val="182"/>
            </w:pPr>
          </w:p>
        </w:tc>
        <w:tc>
          <w:tcPr>
            <w:tcW w:w="3402" w:type="dxa"/>
            <w:gridSpan w:val="2"/>
            <w:vAlign w:val="center"/>
          </w:tcPr>
          <w:p w14:paraId="36E30DE8">
            <w:pPr>
              <w:pStyle w:val="182"/>
              <w:jc w:val="both"/>
            </w:pPr>
            <w:r>
              <w:rPr>
                <w:rFonts w:hint="eastAsia"/>
              </w:rPr>
              <w:t>充电设备内部是否整洁，防尘网是否堵塞</w:t>
            </w:r>
          </w:p>
        </w:tc>
        <w:tc>
          <w:tcPr>
            <w:tcW w:w="567" w:type="dxa"/>
            <w:vAlign w:val="center"/>
          </w:tcPr>
          <w:p w14:paraId="269D9F2B">
            <w:pPr>
              <w:pStyle w:val="182"/>
              <w:jc w:val="both"/>
            </w:pPr>
          </w:p>
        </w:tc>
        <w:tc>
          <w:tcPr>
            <w:tcW w:w="567" w:type="dxa"/>
            <w:vAlign w:val="center"/>
          </w:tcPr>
          <w:p w14:paraId="3A08D98B">
            <w:pPr>
              <w:pStyle w:val="182"/>
              <w:jc w:val="both"/>
            </w:pPr>
          </w:p>
        </w:tc>
        <w:tc>
          <w:tcPr>
            <w:tcW w:w="1701" w:type="dxa"/>
            <w:vAlign w:val="center"/>
          </w:tcPr>
          <w:p w14:paraId="01FA17F1">
            <w:pPr>
              <w:pStyle w:val="182"/>
              <w:jc w:val="both"/>
            </w:pPr>
          </w:p>
        </w:tc>
        <w:tc>
          <w:tcPr>
            <w:tcW w:w="1418" w:type="dxa"/>
          </w:tcPr>
          <w:p w14:paraId="1D56C9EB">
            <w:pPr>
              <w:pStyle w:val="182"/>
            </w:pPr>
          </w:p>
        </w:tc>
      </w:tr>
      <w:tr w14:paraId="0B5F9A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331E3AEB">
            <w:pPr>
              <w:pStyle w:val="182"/>
            </w:pPr>
            <w:r>
              <w:rPr>
                <w:rFonts w:hint="eastAsia"/>
              </w:rPr>
              <w:t>9</w:t>
            </w:r>
          </w:p>
        </w:tc>
        <w:tc>
          <w:tcPr>
            <w:tcW w:w="992" w:type="dxa"/>
            <w:vMerge w:val="restart"/>
            <w:vAlign w:val="center"/>
          </w:tcPr>
          <w:p w14:paraId="306C8C13">
            <w:pPr>
              <w:pStyle w:val="182"/>
            </w:pPr>
            <w:r>
              <w:rPr>
                <w:rFonts w:hint="eastAsia"/>
              </w:rPr>
              <w:t>配电设备</w:t>
            </w:r>
          </w:p>
        </w:tc>
        <w:tc>
          <w:tcPr>
            <w:tcW w:w="3402" w:type="dxa"/>
            <w:gridSpan w:val="2"/>
            <w:vAlign w:val="center"/>
          </w:tcPr>
          <w:p w14:paraId="256C0C12">
            <w:pPr>
              <w:pStyle w:val="182"/>
              <w:jc w:val="both"/>
            </w:pPr>
            <w:r>
              <w:rPr>
                <w:rFonts w:hint="eastAsia"/>
              </w:rPr>
              <w:t>交压器运行声音正常，无异味，油温正常</w:t>
            </w:r>
          </w:p>
        </w:tc>
        <w:tc>
          <w:tcPr>
            <w:tcW w:w="567" w:type="dxa"/>
            <w:vAlign w:val="center"/>
          </w:tcPr>
          <w:p w14:paraId="40D5E3AF">
            <w:pPr>
              <w:pStyle w:val="182"/>
              <w:jc w:val="both"/>
            </w:pPr>
          </w:p>
        </w:tc>
        <w:tc>
          <w:tcPr>
            <w:tcW w:w="567" w:type="dxa"/>
            <w:vAlign w:val="center"/>
          </w:tcPr>
          <w:p w14:paraId="787E5639">
            <w:pPr>
              <w:pStyle w:val="182"/>
              <w:jc w:val="both"/>
            </w:pPr>
          </w:p>
        </w:tc>
        <w:tc>
          <w:tcPr>
            <w:tcW w:w="1701" w:type="dxa"/>
            <w:vAlign w:val="center"/>
          </w:tcPr>
          <w:p w14:paraId="22F44DB8">
            <w:pPr>
              <w:pStyle w:val="182"/>
              <w:jc w:val="both"/>
            </w:pPr>
          </w:p>
        </w:tc>
        <w:tc>
          <w:tcPr>
            <w:tcW w:w="1418" w:type="dxa"/>
          </w:tcPr>
          <w:p w14:paraId="66CF0103">
            <w:pPr>
              <w:pStyle w:val="182"/>
            </w:pPr>
          </w:p>
        </w:tc>
      </w:tr>
      <w:tr w14:paraId="499C67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2D76B2B8">
            <w:pPr>
              <w:pStyle w:val="182"/>
            </w:pPr>
            <w:r>
              <w:rPr>
                <w:rFonts w:hint="eastAsia"/>
              </w:rPr>
              <w:t>10</w:t>
            </w:r>
          </w:p>
        </w:tc>
        <w:tc>
          <w:tcPr>
            <w:tcW w:w="992" w:type="dxa"/>
            <w:vMerge w:val="continue"/>
            <w:vAlign w:val="center"/>
          </w:tcPr>
          <w:p w14:paraId="4A1727D5">
            <w:pPr>
              <w:pStyle w:val="182"/>
            </w:pPr>
          </w:p>
        </w:tc>
        <w:tc>
          <w:tcPr>
            <w:tcW w:w="3402" w:type="dxa"/>
            <w:gridSpan w:val="2"/>
            <w:vAlign w:val="center"/>
          </w:tcPr>
          <w:p w14:paraId="21FBB6CF">
            <w:pPr>
              <w:pStyle w:val="182"/>
              <w:jc w:val="both"/>
            </w:pPr>
            <w:r>
              <w:rPr>
                <w:rFonts w:hint="eastAsia"/>
              </w:rPr>
              <w:t>开关柜各开关位置正确，指示灯正常，无放电、过热迹象</w:t>
            </w:r>
          </w:p>
        </w:tc>
        <w:tc>
          <w:tcPr>
            <w:tcW w:w="567" w:type="dxa"/>
            <w:vAlign w:val="center"/>
          </w:tcPr>
          <w:p w14:paraId="583DB8C1">
            <w:pPr>
              <w:pStyle w:val="182"/>
              <w:jc w:val="both"/>
            </w:pPr>
          </w:p>
        </w:tc>
        <w:tc>
          <w:tcPr>
            <w:tcW w:w="567" w:type="dxa"/>
            <w:vAlign w:val="center"/>
          </w:tcPr>
          <w:p w14:paraId="6FBEC0B1">
            <w:pPr>
              <w:pStyle w:val="182"/>
              <w:jc w:val="both"/>
            </w:pPr>
          </w:p>
        </w:tc>
        <w:tc>
          <w:tcPr>
            <w:tcW w:w="1701" w:type="dxa"/>
            <w:vAlign w:val="center"/>
          </w:tcPr>
          <w:p w14:paraId="3A6EB4AF">
            <w:pPr>
              <w:pStyle w:val="182"/>
              <w:jc w:val="both"/>
            </w:pPr>
          </w:p>
        </w:tc>
        <w:tc>
          <w:tcPr>
            <w:tcW w:w="1418" w:type="dxa"/>
          </w:tcPr>
          <w:p w14:paraId="73BBE6B5">
            <w:pPr>
              <w:pStyle w:val="182"/>
            </w:pPr>
          </w:p>
        </w:tc>
      </w:tr>
      <w:tr w14:paraId="17BEDB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74489280">
            <w:pPr>
              <w:pStyle w:val="182"/>
            </w:pPr>
            <w:r>
              <w:rPr>
                <w:rFonts w:hint="eastAsia"/>
              </w:rPr>
              <w:t>11</w:t>
            </w:r>
          </w:p>
        </w:tc>
        <w:tc>
          <w:tcPr>
            <w:tcW w:w="992" w:type="dxa"/>
            <w:vMerge w:val="continue"/>
            <w:vAlign w:val="center"/>
          </w:tcPr>
          <w:p w14:paraId="07C9721E">
            <w:pPr>
              <w:pStyle w:val="182"/>
            </w:pPr>
          </w:p>
        </w:tc>
        <w:tc>
          <w:tcPr>
            <w:tcW w:w="3402" w:type="dxa"/>
            <w:gridSpan w:val="2"/>
            <w:vAlign w:val="center"/>
          </w:tcPr>
          <w:p w14:paraId="45AB1681">
            <w:pPr>
              <w:pStyle w:val="182"/>
              <w:jc w:val="both"/>
            </w:pPr>
            <w:r>
              <w:rPr>
                <w:rFonts w:hint="eastAsia"/>
              </w:rPr>
              <w:t>电缆外观无破损、过热、老化</w:t>
            </w:r>
          </w:p>
        </w:tc>
        <w:tc>
          <w:tcPr>
            <w:tcW w:w="567" w:type="dxa"/>
            <w:vAlign w:val="center"/>
          </w:tcPr>
          <w:p w14:paraId="39D8C53C">
            <w:pPr>
              <w:pStyle w:val="182"/>
              <w:jc w:val="both"/>
            </w:pPr>
          </w:p>
        </w:tc>
        <w:tc>
          <w:tcPr>
            <w:tcW w:w="567" w:type="dxa"/>
            <w:vAlign w:val="center"/>
          </w:tcPr>
          <w:p w14:paraId="1BAA8493">
            <w:pPr>
              <w:pStyle w:val="182"/>
              <w:jc w:val="both"/>
            </w:pPr>
          </w:p>
        </w:tc>
        <w:tc>
          <w:tcPr>
            <w:tcW w:w="1701" w:type="dxa"/>
            <w:vAlign w:val="center"/>
          </w:tcPr>
          <w:p w14:paraId="251FC79B">
            <w:pPr>
              <w:pStyle w:val="182"/>
              <w:jc w:val="both"/>
            </w:pPr>
          </w:p>
        </w:tc>
        <w:tc>
          <w:tcPr>
            <w:tcW w:w="1418" w:type="dxa"/>
          </w:tcPr>
          <w:p w14:paraId="65B154C3">
            <w:pPr>
              <w:pStyle w:val="182"/>
            </w:pPr>
          </w:p>
        </w:tc>
      </w:tr>
      <w:tr w14:paraId="649999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6E4C1558">
            <w:pPr>
              <w:pStyle w:val="182"/>
            </w:pPr>
            <w:r>
              <w:rPr>
                <w:rFonts w:hint="eastAsia"/>
              </w:rPr>
              <w:t>12</w:t>
            </w:r>
          </w:p>
        </w:tc>
        <w:tc>
          <w:tcPr>
            <w:tcW w:w="992" w:type="dxa"/>
            <w:vMerge w:val="restart"/>
            <w:vAlign w:val="center"/>
          </w:tcPr>
          <w:p w14:paraId="2D2152EC">
            <w:pPr>
              <w:pStyle w:val="182"/>
            </w:pPr>
            <w:r>
              <w:rPr>
                <w:rFonts w:hint="eastAsia"/>
              </w:rPr>
              <w:t>监控系统</w:t>
            </w:r>
          </w:p>
        </w:tc>
        <w:tc>
          <w:tcPr>
            <w:tcW w:w="3402" w:type="dxa"/>
            <w:gridSpan w:val="2"/>
            <w:vAlign w:val="center"/>
          </w:tcPr>
          <w:p w14:paraId="723F3C26">
            <w:pPr>
              <w:pStyle w:val="182"/>
              <w:jc w:val="both"/>
            </w:pPr>
            <w:r>
              <w:rPr>
                <w:rFonts w:hint="eastAsia"/>
              </w:rPr>
              <w:t>监控数据采集实时准确、录像及回放正常</w:t>
            </w:r>
          </w:p>
        </w:tc>
        <w:tc>
          <w:tcPr>
            <w:tcW w:w="567" w:type="dxa"/>
            <w:vAlign w:val="center"/>
          </w:tcPr>
          <w:p w14:paraId="088713D6">
            <w:pPr>
              <w:pStyle w:val="182"/>
              <w:jc w:val="both"/>
            </w:pPr>
          </w:p>
        </w:tc>
        <w:tc>
          <w:tcPr>
            <w:tcW w:w="567" w:type="dxa"/>
            <w:vAlign w:val="center"/>
          </w:tcPr>
          <w:p w14:paraId="0F572DDD">
            <w:pPr>
              <w:pStyle w:val="182"/>
              <w:jc w:val="both"/>
            </w:pPr>
          </w:p>
        </w:tc>
        <w:tc>
          <w:tcPr>
            <w:tcW w:w="1701" w:type="dxa"/>
            <w:vAlign w:val="center"/>
          </w:tcPr>
          <w:p w14:paraId="2D6B132F">
            <w:pPr>
              <w:pStyle w:val="182"/>
              <w:jc w:val="both"/>
            </w:pPr>
          </w:p>
        </w:tc>
        <w:tc>
          <w:tcPr>
            <w:tcW w:w="1418" w:type="dxa"/>
          </w:tcPr>
          <w:p w14:paraId="5978D6CF">
            <w:pPr>
              <w:pStyle w:val="182"/>
            </w:pPr>
          </w:p>
        </w:tc>
      </w:tr>
      <w:tr w14:paraId="1C9971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2081D99A">
            <w:pPr>
              <w:pStyle w:val="182"/>
            </w:pPr>
            <w:r>
              <w:rPr>
                <w:rFonts w:hint="eastAsia"/>
              </w:rPr>
              <w:t>13</w:t>
            </w:r>
          </w:p>
        </w:tc>
        <w:tc>
          <w:tcPr>
            <w:tcW w:w="992" w:type="dxa"/>
            <w:vMerge w:val="continue"/>
            <w:vAlign w:val="center"/>
          </w:tcPr>
          <w:p w14:paraId="66AE6BEF">
            <w:pPr>
              <w:pStyle w:val="182"/>
            </w:pPr>
          </w:p>
        </w:tc>
        <w:tc>
          <w:tcPr>
            <w:tcW w:w="3402" w:type="dxa"/>
            <w:gridSpan w:val="2"/>
            <w:vAlign w:val="center"/>
          </w:tcPr>
          <w:p w14:paraId="0F8F92E4">
            <w:pPr>
              <w:pStyle w:val="182"/>
              <w:jc w:val="both"/>
            </w:pPr>
            <w:r>
              <w:rPr>
                <w:rFonts w:hint="eastAsia"/>
              </w:rPr>
              <w:t>监控画面清晰，无卡顿、黑屏、离网、断电情况</w:t>
            </w:r>
          </w:p>
        </w:tc>
        <w:tc>
          <w:tcPr>
            <w:tcW w:w="567" w:type="dxa"/>
            <w:vAlign w:val="center"/>
          </w:tcPr>
          <w:p w14:paraId="7D7A14EC">
            <w:pPr>
              <w:pStyle w:val="182"/>
              <w:jc w:val="both"/>
            </w:pPr>
          </w:p>
        </w:tc>
        <w:tc>
          <w:tcPr>
            <w:tcW w:w="567" w:type="dxa"/>
            <w:vAlign w:val="center"/>
          </w:tcPr>
          <w:p w14:paraId="5A05914A">
            <w:pPr>
              <w:pStyle w:val="182"/>
              <w:jc w:val="both"/>
            </w:pPr>
          </w:p>
        </w:tc>
        <w:tc>
          <w:tcPr>
            <w:tcW w:w="1701" w:type="dxa"/>
            <w:vAlign w:val="center"/>
          </w:tcPr>
          <w:p w14:paraId="6C23E27E">
            <w:pPr>
              <w:pStyle w:val="182"/>
              <w:jc w:val="both"/>
            </w:pPr>
          </w:p>
        </w:tc>
        <w:tc>
          <w:tcPr>
            <w:tcW w:w="1418" w:type="dxa"/>
          </w:tcPr>
          <w:p w14:paraId="24BC195E">
            <w:pPr>
              <w:pStyle w:val="182"/>
            </w:pPr>
          </w:p>
        </w:tc>
      </w:tr>
      <w:tr w14:paraId="501307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285E9CB3">
            <w:pPr>
              <w:pStyle w:val="182"/>
            </w:pPr>
            <w:r>
              <w:rPr>
                <w:rFonts w:hint="eastAsia"/>
              </w:rPr>
              <w:t>14</w:t>
            </w:r>
          </w:p>
        </w:tc>
        <w:tc>
          <w:tcPr>
            <w:tcW w:w="992" w:type="dxa"/>
            <w:vMerge w:val="restart"/>
            <w:vAlign w:val="center"/>
          </w:tcPr>
          <w:p w14:paraId="012B65EE">
            <w:pPr>
              <w:pStyle w:val="182"/>
            </w:pPr>
            <w:r>
              <w:rPr>
                <w:rFonts w:hint="eastAsia"/>
              </w:rPr>
              <w:t>环境与安全</w:t>
            </w:r>
          </w:p>
        </w:tc>
        <w:tc>
          <w:tcPr>
            <w:tcW w:w="3402" w:type="dxa"/>
            <w:gridSpan w:val="2"/>
            <w:vAlign w:val="center"/>
          </w:tcPr>
          <w:p w14:paraId="561BB419">
            <w:pPr>
              <w:pStyle w:val="182"/>
              <w:jc w:val="both"/>
            </w:pPr>
            <w:r>
              <w:rPr>
                <w:rFonts w:hint="eastAsia"/>
              </w:rPr>
              <w:t>消防设施灭火器压力正常，在有效期内，消防栓设备齐全可正常使用</w:t>
            </w:r>
          </w:p>
        </w:tc>
        <w:tc>
          <w:tcPr>
            <w:tcW w:w="567" w:type="dxa"/>
            <w:vAlign w:val="center"/>
          </w:tcPr>
          <w:p w14:paraId="68C85745">
            <w:pPr>
              <w:pStyle w:val="182"/>
              <w:jc w:val="both"/>
            </w:pPr>
          </w:p>
        </w:tc>
        <w:tc>
          <w:tcPr>
            <w:tcW w:w="567" w:type="dxa"/>
            <w:vAlign w:val="center"/>
          </w:tcPr>
          <w:p w14:paraId="116F633C">
            <w:pPr>
              <w:pStyle w:val="182"/>
              <w:jc w:val="both"/>
            </w:pPr>
          </w:p>
        </w:tc>
        <w:tc>
          <w:tcPr>
            <w:tcW w:w="1701" w:type="dxa"/>
            <w:vAlign w:val="center"/>
          </w:tcPr>
          <w:p w14:paraId="04FD75E7">
            <w:pPr>
              <w:pStyle w:val="182"/>
              <w:jc w:val="both"/>
            </w:pPr>
          </w:p>
        </w:tc>
        <w:tc>
          <w:tcPr>
            <w:tcW w:w="1418" w:type="dxa"/>
          </w:tcPr>
          <w:p w14:paraId="2A940096">
            <w:pPr>
              <w:pStyle w:val="182"/>
            </w:pPr>
          </w:p>
        </w:tc>
      </w:tr>
      <w:tr w14:paraId="35A701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24E768C1">
            <w:pPr>
              <w:pStyle w:val="182"/>
            </w:pPr>
            <w:r>
              <w:rPr>
                <w:rFonts w:hint="eastAsia"/>
              </w:rPr>
              <w:t>15</w:t>
            </w:r>
          </w:p>
        </w:tc>
        <w:tc>
          <w:tcPr>
            <w:tcW w:w="992" w:type="dxa"/>
            <w:vMerge w:val="continue"/>
            <w:vAlign w:val="center"/>
          </w:tcPr>
          <w:p w14:paraId="42CC4931">
            <w:pPr>
              <w:pStyle w:val="182"/>
            </w:pPr>
          </w:p>
        </w:tc>
        <w:tc>
          <w:tcPr>
            <w:tcW w:w="3402" w:type="dxa"/>
            <w:gridSpan w:val="2"/>
            <w:vAlign w:val="center"/>
          </w:tcPr>
          <w:p w14:paraId="71F310D3">
            <w:pPr>
              <w:pStyle w:val="182"/>
              <w:jc w:val="both"/>
            </w:pPr>
            <w:r>
              <w:rPr>
                <w:rFonts w:hint="eastAsia"/>
              </w:rPr>
              <w:t>充电站引导牌，告知牌是否正常、无损坏</w:t>
            </w:r>
          </w:p>
        </w:tc>
        <w:tc>
          <w:tcPr>
            <w:tcW w:w="567" w:type="dxa"/>
            <w:vAlign w:val="center"/>
          </w:tcPr>
          <w:p w14:paraId="6AD91505">
            <w:pPr>
              <w:pStyle w:val="182"/>
              <w:jc w:val="both"/>
            </w:pPr>
          </w:p>
        </w:tc>
        <w:tc>
          <w:tcPr>
            <w:tcW w:w="567" w:type="dxa"/>
            <w:vAlign w:val="center"/>
          </w:tcPr>
          <w:p w14:paraId="17AD5E2A">
            <w:pPr>
              <w:pStyle w:val="182"/>
              <w:jc w:val="both"/>
            </w:pPr>
          </w:p>
        </w:tc>
        <w:tc>
          <w:tcPr>
            <w:tcW w:w="1701" w:type="dxa"/>
            <w:vAlign w:val="center"/>
          </w:tcPr>
          <w:p w14:paraId="44337367">
            <w:pPr>
              <w:pStyle w:val="182"/>
              <w:jc w:val="both"/>
            </w:pPr>
          </w:p>
        </w:tc>
        <w:tc>
          <w:tcPr>
            <w:tcW w:w="1418" w:type="dxa"/>
          </w:tcPr>
          <w:p w14:paraId="4C897022">
            <w:pPr>
              <w:pStyle w:val="182"/>
            </w:pPr>
          </w:p>
        </w:tc>
      </w:tr>
      <w:tr w14:paraId="2D0896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0B4E7C78">
            <w:pPr>
              <w:pStyle w:val="182"/>
            </w:pPr>
            <w:r>
              <w:rPr>
                <w:rFonts w:hint="eastAsia"/>
              </w:rPr>
              <w:t>16</w:t>
            </w:r>
          </w:p>
        </w:tc>
        <w:tc>
          <w:tcPr>
            <w:tcW w:w="992" w:type="dxa"/>
            <w:vMerge w:val="continue"/>
            <w:vAlign w:val="center"/>
          </w:tcPr>
          <w:p w14:paraId="540985B0">
            <w:pPr>
              <w:pStyle w:val="182"/>
            </w:pPr>
          </w:p>
        </w:tc>
        <w:tc>
          <w:tcPr>
            <w:tcW w:w="3402" w:type="dxa"/>
            <w:gridSpan w:val="2"/>
            <w:vAlign w:val="center"/>
          </w:tcPr>
          <w:p w14:paraId="6826018D">
            <w:pPr>
              <w:pStyle w:val="182"/>
              <w:jc w:val="both"/>
            </w:pPr>
            <w:r>
              <w:rPr>
                <w:rFonts w:hint="eastAsia"/>
              </w:rPr>
              <w:t>车位线清晰，挡车器固定牢靠、无损坏</w:t>
            </w:r>
          </w:p>
        </w:tc>
        <w:tc>
          <w:tcPr>
            <w:tcW w:w="567" w:type="dxa"/>
            <w:vAlign w:val="center"/>
          </w:tcPr>
          <w:p w14:paraId="66627592">
            <w:pPr>
              <w:pStyle w:val="182"/>
              <w:jc w:val="both"/>
            </w:pPr>
          </w:p>
        </w:tc>
        <w:tc>
          <w:tcPr>
            <w:tcW w:w="567" w:type="dxa"/>
            <w:vAlign w:val="center"/>
          </w:tcPr>
          <w:p w14:paraId="104F4E03">
            <w:pPr>
              <w:pStyle w:val="182"/>
              <w:jc w:val="both"/>
            </w:pPr>
          </w:p>
        </w:tc>
        <w:tc>
          <w:tcPr>
            <w:tcW w:w="1701" w:type="dxa"/>
            <w:vAlign w:val="center"/>
          </w:tcPr>
          <w:p w14:paraId="2D26750D">
            <w:pPr>
              <w:pStyle w:val="182"/>
              <w:jc w:val="both"/>
            </w:pPr>
          </w:p>
        </w:tc>
        <w:tc>
          <w:tcPr>
            <w:tcW w:w="1418" w:type="dxa"/>
          </w:tcPr>
          <w:p w14:paraId="044E5D00">
            <w:pPr>
              <w:pStyle w:val="182"/>
            </w:pPr>
          </w:p>
        </w:tc>
      </w:tr>
      <w:tr w14:paraId="460685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47126DD4">
            <w:pPr>
              <w:pStyle w:val="182"/>
            </w:pPr>
            <w:r>
              <w:rPr>
                <w:rFonts w:hint="eastAsia"/>
              </w:rPr>
              <w:t>17</w:t>
            </w:r>
          </w:p>
        </w:tc>
        <w:tc>
          <w:tcPr>
            <w:tcW w:w="992" w:type="dxa"/>
            <w:vMerge w:val="continue"/>
            <w:vAlign w:val="center"/>
          </w:tcPr>
          <w:p w14:paraId="4BC37F96">
            <w:pPr>
              <w:pStyle w:val="182"/>
            </w:pPr>
          </w:p>
        </w:tc>
        <w:tc>
          <w:tcPr>
            <w:tcW w:w="3402" w:type="dxa"/>
            <w:gridSpan w:val="2"/>
            <w:vAlign w:val="center"/>
          </w:tcPr>
          <w:p w14:paraId="3CCE7973">
            <w:pPr>
              <w:pStyle w:val="182"/>
              <w:jc w:val="both"/>
            </w:pPr>
            <w:r>
              <w:rPr>
                <w:rFonts w:hint="eastAsia"/>
              </w:rPr>
              <w:t>照明系统正需工作，亮度足够</w:t>
            </w:r>
          </w:p>
        </w:tc>
        <w:tc>
          <w:tcPr>
            <w:tcW w:w="567" w:type="dxa"/>
            <w:vAlign w:val="center"/>
          </w:tcPr>
          <w:p w14:paraId="5FD5EEA6">
            <w:pPr>
              <w:pStyle w:val="182"/>
              <w:jc w:val="both"/>
            </w:pPr>
          </w:p>
        </w:tc>
        <w:tc>
          <w:tcPr>
            <w:tcW w:w="567" w:type="dxa"/>
            <w:vAlign w:val="center"/>
          </w:tcPr>
          <w:p w14:paraId="277FB3D4">
            <w:pPr>
              <w:pStyle w:val="182"/>
              <w:jc w:val="both"/>
            </w:pPr>
          </w:p>
        </w:tc>
        <w:tc>
          <w:tcPr>
            <w:tcW w:w="1701" w:type="dxa"/>
            <w:vAlign w:val="center"/>
          </w:tcPr>
          <w:p w14:paraId="3648CF8E">
            <w:pPr>
              <w:pStyle w:val="182"/>
              <w:jc w:val="both"/>
            </w:pPr>
          </w:p>
        </w:tc>
        <w:tc>
          <w:tcPr>
            <w:tcW w:w="1418" w:type="dxa"/>
          </w:tcPr>
          <w:p w14:paraId="60B81A90">
            <w:pPr>
              <w:pStyle w:val="182"/>
            </w:pPr>
          </w:p>
        </w:tc>
      </w:tr>
      <w:tr w14:paraId="65D19B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30A590F9">
            <w:pPr>
              <w:pStyle w:val="182"/>
            </w:pPr>
            <w:r>
              <w:rPr>
                <w:rFonts w:hint="eastAsia"/>
              </w:rPr>
              <w:t>18</w:t>
            </w:r>
          </w:p>
        </w:tc>
        <w:tc>
          <w:tcPr>
            <w:tcW w:w="992" w:type="dxa"/>
            <w:vMerge w:val="continue"/>
            <w:vAlign w:val="center"/>
          </w:tcPr>
          <w:p w14:paraId="5F184B77">
            <w:pPr>
              <w:pStyle w:val="182"/>
            </w:pPr>
          </w:p>
        </w:tc>
        <w:tc>
          <w:tcPr>
            <w:tcW w:w="3402" w:type="dxa"/>
            <w:gridSpan w:val="2"/>
            <w:vAlign w:val="center"/>
          </w:tcPr>
          <w:p w14:paraId="38A71FA1">
            <w:pPr>
              <w:pStyle w:val="182"/>
              <w:jc w:val="both"/>
            </w:pPr>
            <w:r>
              <w:rPr>
                <w:rFonts w:hint="eastAsia"/>
              </w:rPr>
              <w:t>充电站卫生环境是否整洁</w:t>
            </w:r>
          </w:p>
        </w:tc>
        <w:tc>
          <w:tcPr>
            <w:tcW w:w="567" w:type="dxa"/>
            <w:vAlign w:val="center"/>
          </w:tcPr>
          <w:p w14:paraId="6EDE4C5F">
            <w:pPr>
              <w:pStyle w:val="182"/>
              <w:jc w:val="both"/>
            </w:pPr>
          </w:p>
        </w:tc>
        <w:tc>
          <w:tcPr>
            <w:tcW w:w="567" w:type="dxa"/>
            <w:vAlign w:val="center"/>
          </w:tcPr>
          <w:p w14:paraId="46ED4333">
            <w:pPr>
              <w:pStyle w:val="182"/>
              <w:jc w:val="both"/>
            </w:pPr>
          </w:p>
        </w:tc>
        <w:tc>
          <w:tcPr>
            <w:tcW w:w="1701" w:type="dxa"/>
            <w:vAlign w:val="center"/>
          </w:tcPr>
          <w:p w14:paraId="46E32298">
            <w:pPr>
              <w:pStyle w:val="182"/>
              <w:jc w:val="both"/>
            </w:pPr>
          </w:p>
        </w:tc>
        <w:tc>
          <w:tcPr>
            <w:tcW w:w="1418" w:type="dxa"/>
          </w:tcPr>
          <w:p w14:paraId="2D91A099">
            <w:pPr>
              <w:pStyle w:val="182"/>
            </w:pPr>
          </w:p>
        </w:tc>
      </w:tr>
      <w:tr w14:paraId="590CC4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30E74078">
            <w:pPr>
              <w:pStyle w:val="182"/>
            </w:pPr>
            <w:r>
              <w:rPr>
                <w:rFonts w:hint="eastAsia"/>
              </w:rPr>
              <w:t>19</w:t>
            </w:r>
          </w:p>
        </w:tc>
        <w:tc>
          <w:tcPr>
            <w:tcW w:w="992" w:type="dxa"/>
            <w:vMerge w:val="continue"/>
            <w:vAlign w:val="center"/>
          </w:tcPr>
          <w:p w14:paraId="197F4D6C">
            <w:pPr>
              <w:pStyle w:val="182"/>
            </w:pPr>
          </w:p>
        </w:tc>
        <w:tc>
          <w:tcPr>
            <w:tcW w:w="3402" w:type="dxa"/>
            <w:gridSpan w:val="2"/>
            <w:vAlign w:val="center"/>
          </w:tcPr>
          <w:p w14:paraId="163CAD77">
            <w:pPr>
              <w:pStyle w:val="182"/>
              <w:jc w:val="both"/>
            </w:pPr>
            <w:r>
              <w:rPr>
                <w:rFonts w:hint="eastAsia"/>
              </w:rPr>
              <w:t>充电车位是否充足</w:t>
            </w:r>
          </w:p>
        </w:tc>
        <w:tc>
          <w:tcPr>
            <w:tcW w:w="567" w:type="dxa"/>
            <w:vAlign w:val="center"/>
          </w:tcPr>
          <w:p w14:paraId="114B4601">
            <w:pPr>
              <w:pStyle w:val="182"/>
              <w:jc w:val="both"/>
            </w:pPr>
          </w:p>
        </w:tc>
        <w:tc>
          <w:tcPr>
            <w:tcW w:w="567" w:type="dxa"/>
            <w:vAlign w:val="center"/>
          </w:tcPr>
          <w:p w14:paraId="749F5DE5">
            <w:pPr>
              <w:pStyle w:val="182"/>
              <w:jc w:val="both"/>
            </w:pPr>
          </w:p>
        </w:tc>
        <w:tc>
          <w:tcPr>
            <w:tcW w:w="1701" w:type="dxa"/>
            <w:vAlign w:val="center"/>
          </w:tcPr>
          <w:p w14:paraId="205C1D1E">
            <w:pPr>
              <w:pStyle w:val="182"/>
              <w:jc w:val="both"/>
            </w:pPr>
          </w:p>
        </w:tc>
        <w:tc>
          <w:tcPr>
            <w:tcW w:w="1418" w:type="dxa"/>
          </w:tcPr>
          <w:p w14:paraId="5CAA99B9">
            <w:pPr>
              <w:pStyle w:val="182"/>
            </w:pPr>
          </w:p>
        </w:tc>
      </w:tr>
      <w:tr w14:paraId="6E4E2A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69D16E31">
            <w:pPr>
              <w:pStyle w:val="182"/>
            </w:pPr>
            <w:r>
              <w:rPr>
                <w:rFonts w:hint="eastAsia"/>
              </w:rPr>
              <w:t>20</w:t>
            </w:r>
          </w:p>
        </w:tc>
        <w:tc>
          <w:tcPr>
            <w:tcW w:w="992" w:type="dxa"/>
            <w:vMerge w:val="continue"/>
            <w:vAlign w:val="center"/>
          </w:tcPr>
          <w:p w14:paraId="0CF12892">
            <w:pPr>
              <w:pStyle w:val="182"/>
            </w:pPr>
          </w:p>
        </w:tc>
        <w:tc>
          <w:tcPr>
            <w:tcW w:w="3402" w:type="dxa"/>
            <w:gridSpan w:val="2"/>
            <w:vAlign w:val="center"/>
          </w:tcPr>
          <w:p w14:paraId="31541E73">
            <w:pPr>
              <w:pStyle w:val="182"/>
              <w:jc w:val="both"/>
            </w:pPr>
            <w:r>
              <w:rPr>
                <w:rFonts w:hint="eastAsia"/>
              </w:rPr>
              <w:t>是否有油车占位情况</w:t>
            </w:r>
          </w:p>
        </w:tc>
        <w:tc>
          <w:tcPr>
            <w:tcW w:w="567" w:type="dxa"/>
            <w:vAlign w:val="center"/>
          </w:tcPr>
          <w:p w14:paraId="76AF7EE2">
            <w:pPr>
              <w:pStyle w:val="182"/>
              <w:jc w:val="both"/>
            </w:pPr>
          </w:p>
        </w:tc>
        <w:tc>
          <w:tcPr>
            <w:tcW w:w="567" w:type="dxa"/>
            <w:vAlign w:val="center"/>
          </w:tcPr>
          <w:p w14:paraId="068A060D">
            <w:pPr>
              <w:pStyle w:val="182"/>
              <w:jc w:val="both"/>
            </w:pPr>
          </w:p>
        </w:tc>
        <w:tc>
          <w:tcPr>
            <w:tcW w:w="1701" w:type="dxa"/>
            <w:vAlign w:val="center"/>
          </w:tcPr>
          <w:p w14:paraId="72517108">
            <w:pPr>
              <w:pStyle w:val="182"/>
              <w:jc w:val="both"/>
            </w:pPr>
          </w:p>
        </w:tc>
        <w:tc>
          <w:tcPr>
            <w:tcW w:w="1418" w:type="dxa"/>
          </w:tcPr>
          <w:p w14:paraId="61DFF4DC">
            <w:pPr>
              <w:pStyle w:val="182"/>
            </w:pPr>
          </w:p>
        </w:tc>
      </w:tr>
      <w:tr w14:paraId="4758B1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41DFAF6D">
            <w:pPr>
              <w:pStyle w:val="182"/>
            </w:pPr>
            <w:r>
              <w:rPr>
                <w:rFonts w:hint="eastAsia"/>
              </w:rPr>
              <w:t>21</w:t>
            </w:r>
          </w:p>
        </w:tc>
        <w:tc>
          <w:tcPr>
            <w:tcW w:w="992" w:type="dxa"/>
            <w:vMerge w:val="continue"/>
            <w:vAlign w:val="center"/>
          </w:tcPr>
          <w:p w14:paraId="1923657B">
            <w:pPr>
              <w:pStyle w:val="182"/>
            </w:pPr>
          </w:p>
        </w:tc>
        <w:tc>
          <w:tcPr>
            <w:tcW w:w="3402" w:type="dxa"/>
            <w:gridSpan w:val="2"/>
            <w:vAlign w:val="center"/>
          </w:tcPr>
          <w:p w14:paraId="530E05CE">
            <w:pPr>
              <w:pStyle w:val="182"/>
              <w:jc w:val="both"/>
            </w:pPr>
            <w:r>
              <w:rPr>
                <w:rFonts w:hint="eastAsia"/>
              </w:rPr>
              <w:t>是否有电车占位情况</w:t>
            </w:r>
          </w:p>
        </w:tc>
        <w:tc>
          <w:tcPr>
            <w:tcW w:w="567" w:type="dxa"/>
            <w:vAlign w:val="center"/>
          </w:tcPr>
          <w:p w14:paraId="53AA811F">
            <w:pPr>
              <w:pStyle w:val="182"/>
              <w:jc w:val="both"/>
            </w:pPr>
          </w:p>
        </w:tc>
        <w:tc>
          <w:tcPr>
            <w:tcW w:w="567" w:type="dxa"/>
            <w:vAlign w:val="center"/>
          </w:tcPr>
          <w:p w14:paraId="695DC38E">
            <w:pPr>
              <w:pStyle w:val="182"/>
              <w:jc w:val="both"/>
            </w:pPr>
          </w:p>
        </w:tc>
        <w:tc>
          <w:tcPr>
            <w:tcW w:w="1701" w:type="dxa"/>
            <w:vAlign w:val="center"/>
          </w:tcPr>
          <w:p w14:paraId="40F1D9A4">
            <w:pPr>
              <w:pStyle w:val="182"/>
              <w:jc w:val="both"/>
            </w:pPr>
          </w:p>
        </w:tc>
        <w:tc>
          <w:tcPr>
            <w:tcW w:w="1418" w:type="dxa"/>
          </w:tcPr>
          <w:p w14:paraId="6B22DD0D">
            <w:pPr>
              <w:pStyle w:val="182"/>
            </w:pPr>
          </w:p>
        </w:tc>
      </w:tr>
      <w:tr w14:paraId="6C9E25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25947C43">
            <w:pPr>
              <w:pStyle w:val="182"/>
            </w:pPr>
            <w:r>
              <w:rPr>
                <w:rFonts w:hint="eastAsia"/>
              </w:rPr>
              <w:t>22</w:t>
            </w:r>
          </w:p>
        </w:tc>
        <w:tc>
          <w:tcPr>
            <w:tcW w:w="992" w:type="dxa"/>
            <w:vMerge w:val="continue"/>
            <w:vAlign w:val="center"/>
          </w:tcPr>
          <w:p w14:paraId="4FE9AFBE">
            <w:pPr>
              <w:pStyle w:val="182"/>
            </w:pPr>
          </w:p>
        </w:tc>
        <w:tc>
          <w:tcPr>
            <w:tcW w:w="3402" w:type="dxa"/>
            <w:gridSpan w:val="2"/>
            <w:vAlign w:val="center"/>
          </w:tcPr>
          <w:p w14:paraId="1859A9F6">
            <w:pPr>
              <w:pStyle w:val="182"/>
              <w:jc w:val="both"/>
            </w:pPr>
            <w:r>
              <w:rPr>
                <w:rFonts w:hint="eastAsia"/>
              </w:rPr>
              <w:t>道闸进出是否正常</w:t>
            </w:r>
          </w:p>
        </w:tc>
        <w:tc>
          <w:tcPr>
            <w:tcW w:w="567" w:type="dxa"/>
            <w:vAlign w:val="center"/>
          </w:tcPr>
          <w:p w14:paraId="653D28FA">
            <w:pPr>
              <w:pStyle w:val="182"/>
              <w:jc w:val="both"/>
            </w:pPr>
          </w:p>
        </w:tc>
        <w:tc>
          <w:tcPr>
            <w:tcW w:w="567" w:type="dxa"/>
            <w:vAlign w:val="center"/>
          </w:tcPr>
          <w:p w14:paraId="77F37093">
            <w:pPr>
              <w:pStyle w:val="182"/>
              <w:jc w:val="both"/>
            </w:pPr>
          </w:p>
        </w:tc>
        <w:tc>
          <w:tcPr>
            <w:tcW w:w="1701" w:type="dxa"/>
            <w:vAlign w:val="center"/>
          </w:tcPr>
          <w:p w14:paraId="209F1A08">
            <w:pPr>
              <w:pStyle w:val="182"/>
              <w:jc w:val="both"/>
            </w:pPr>
          </w:p>
        </w:tc>
        <w:tc>
          <w:tcPr>
            <w:tcW w:w="1418" w:type="dxa"/>
          </w:tcPr>
          <w:p w14:paraId="1BD4C7B1">
            <w:pPr>
              <w:pStyle w:val="182"/>
            </w:pPr>
          </w:p>
        </w:tc>
      </w:tr>
      <w:tr w14:paraId="77F66F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54" w:hRule="atLeast"/>
          <w:jc w:val="center"/>
        </w:trPr>
        <w:tc>
          <w:tcPr>
            <w:tcW w:w="1691" w:type="dxa"/>
            <w:gridSpan w:val="2"/>
            <w:vAlign w:val="center"/>
          </w:tcPr>
          <w:p w14:paraId="7921BDB9">
            <w:pPr>
              <w:pStyle w:val="182"/>
            </w:pPr>
            <w:r>
              <w:rPr>
                <w:rFonts w:hint="eastAsia"/>
              </w:rPr>
              <w:t>安全隐患上报</w:t>
            </w:r>
          </w:p>
        </w:tc>
        <w:tc>
          <w:tcPr>
            <w:tcW w:w="2268" w:type="dxa"/>
            <w:vAlign w:val="center"/>
          </w:tcPr>
          <w:p w14:paraId="5F8C9FE2">
            <w:pPr>
              <w:pStyle w:val="182"/>
              <w:jc w:val="both"/>
            </w:pPr>
            <w:r>
              <w:rPr>
                <w:rFonts w:hint="eastAsia"/>
              </w:rPr>
              <w:t>发现安全隐患是否记录</w:t>
            </w:r>
          </w:p>
        </w:tc>
        <w:tc>
          <w:tcPr>
            <w:tcW w:w="1134" w:type="dxa"/>
            <w:vAlign w:val="center"/>
          </w:tcPr>
          <w:p w14:paraId="3E7C0EB4">
            <w:pPr>
              <w:pStyle w:val="182"/>
              <w:jc w:val="both"/>
            </w:pPr>
          </w:p>
        </w:tc>
        <w:tc>
          <w:tcPr>
            <w:tcW w:w="2835" w:type="dxa"/>
            <w:gridSpan w:val="3"/>
            <w:vAlign w:val="center"/>
          </w:tcPr>
          <w:p w14:paraId="7150E0A6">
            <w:pPr>
              <w:pStyle w:val="182"/>
              <w:jc w:val="both"/>
            </w:pPr>
            <w:r>
              <w:rPr>
                <w:rFonts w:hint="eastAsia"/>
              </w:rPr>
              <w:t>是否已上报运维管理人员</w:t>
            </w:r>
          </w:p>
        </w:tc>
        <w:tc>
          <w:tcPr>
            <w:tcW w:w="1418" w:type="dxa"/>
          </w:tcPr>
          <w:p w14:paraId="10F3A301">
            <w:pPr>
              <w:pStyle w:val="182"/>
            </w:pPr>
          </w:p>
        </w:tc>
      </w:tr>
      <w:tr w14:paraId="23BA05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54" w:hRule="atLeast"/>
          <w:jc w:val="center"/>
        </w:trPr>
        <w:tc>
          <w:tcPr>
            <w:tcW w:w="1691" w:type="dxa"/>
            <w:gridSpan w:val="2"/>
            <w:vAlign w:val="center"/>
          </w:tcPr>
          <w:p w14:paraId="064440A5">
            <w:pPr>
              <w:pStyle w:val="182"/>
            </w:pPr>
            <w:r>
              <w:rPr>
                <w:rFonts w:hint="eastAsia"/>
              </w:rPr>
              <w:t>现场检查人</w:t>
            </w:r>
          </w:p>
        </w:tc>
        <w:tc>
          <w:tcPr>
            <w:tcW w:w="3402" w:type="dxa"/>
            <w:gridSpan w:val="2"/>
            <w:vAlign w:val="center"/>
          </w:tcPr>
          <w:p w14:paraId="258A8BBF">
            <w:pPr>
              <w:pStyle w:val="182"/>
              <w:jc w:val="both"/>
            </w:pPr>
          </w:p>
        </w:tc>
        <w:tc>
          <w:tcPr>
            <w:tcW w:w="1134" w:type="dxa"/>
            <w:gridSpan w:val="2"/>
            <w:vAlign w:val="center"/>
          </w:tcPr>
          <w:p w14:paraId="7DF2AD80">
            <w:pPr>
              <w:pStyle w:val="182"/>
              <w:jc w:val="both"/>
            </w:pPr>
            <w:r>
              <w:rPr>
                <w:rFonts w:hint="eastAsia"/>
              </w:rPr>
              <w:t>检查时间</w:t>
            </w:r>
          </w:p>
        </w:tc>
        <w:tc>
          <w:tcPr>
            <w:tcW w:w="1701" w:type="dxa"/>
            <w:vAlign w:val="center"/>
          </w:tcPr>
          <w:p w14:paraId="6E5F809B">
            <w:pPr>
              <w:pStyle w:val="182"/>
              <w:jc w:val="both"/>
            </w:pPr>
          </w:p>
        </w:tc>
        <w:tc>
          <w:tcPr>
            <w:tcW w:w="1418" w:type="dxa"/>
          </w:tcPr>
          <w:p w14:paraId="29579CA4">
            <w:pPr>
              <w:pStyle w:val="182"/>
            </w:pPr>
          </w:p>
        </w:tc>
      </w:tr>
      <w:tr w14:paraId="7672DA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54" w:hRule="atLeast"/>
          <w:jc w:val="center"/>
        </w:trPr>
        <w:tc>
          <w:tcPr>
            <w:tcW w:w="1691" w:type="dxa"/>
            <w:gridSpan w:val="2"/>
            <w:vAlign w:val="center"/>
          </w:tcPr>
          <w:p w14:paraId="6DA5C3C5">
            <w:pPr>
              <w:pStyle w:val="182"/>
            </w:pPr>
            <w:r>
              <w:rPr>
                <w:rFonts w:hint="eastAsia"/>
              </w:rPr>
              <w:t>后台检查人</w:t>
            </w:r>
          </w:p>
        </w:tc>
        <w:tc>
          <w:tcPr>
            <w:tcW w:w="3402" w:type="dxa"/>
            <w:gridSpan w:val="2"/>
            <w:vAlign w:val="center"/>
          </w:tcPr>
          <w:p w14:paraId="1835150D">
            <w:pPr>
              <w:pStyle w:val="182"/>
              <w:jc w:val="both"/>
            </w:pPr>
          </w:p>
        </w:tc>
        <w:tc>
          <w:tcPr>
            <w:tcW w:w="1134" w:type="dxa"/>
            <w:gridSpan w:val="2"/>
            <w:vAlign w:val="center"/>
          </w:tcPr>
          <w:p w14:paraId="130FFF25">
            <w:pPr>
              <w:pStyle w:val="182"/>
              <w:jc w:val="both"/>
            </w:pPr>
            <w:r>
              <w:rPr>
                <w:rFonts w:hint="eastAsia"/>
              </w:rPr>
              <w:t>检查时间</w:t>
            </w:r>
          </w:p>
        </w:tc>
        <w:tc>
          <w:tcPr>
            <w:tcW w:w="1701" w:type="dxa"/>
            <w:vAlign w:val="center"/>
          </w:tcPr>
          <w:p w14:paraId="5EC2F39C">
            <w:pPr>
              <w:pStyle w:val="182"/>
              <w:jc w:val="both"/>
            </w:pPr>
          </w:p>
        </w:tc>
        <w:tc>
          <w:tcPr>
            <w:tcW w:w="1418" w:type="dxa"/>
          </w:tcPr>
          <w:p w14:paraId="36834F66">
            <w:pPr>
              <w:pStyle w:val="182"/>
            </w:pPr>
          </w:p>
        </w:tc>
      </w:tr>
      <w:tr w14:paraId="0C4649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54" w:hRule="atLeast"/>
          <w:jc w:val="center"/>
        </w:trPr>
        <w:tc>
          <w:tcPr>
            <w:tcW w:w="1691" w:type="dxa"/>
            <w:gridSpan w:val="2"/>
            <w:vAlign w:val="center"/>
          </w:tcPr>
          <w:p w14:paraId="31290C94">
            <w:pPr>
              <w:pStyle w:val="182"/>
            </w:pPr>
            <w:r>
              <w:rPr>
                <w:rFonts w:hint="eastAsia"/>
              </w:rPr>
              <w:t>备注</w:t>
            </w:r>
          </w:p>
        </w:tc>
        <w:tc>
          <w:tcPr>
            <w:tcW w:w="7655" w:type="dxa"/>
            <w:gridSpan w:val="6"/>
            <w:vAlign w:val="center"/>
          </w:tcPr>
          <w:p w14:paraId="1BE80385">
            <w:pPr>
              <w:pStyle w:val="182"/>
              <w:jc w:val="both"/>
            </w:pPr>
            <w:r>
              <w:rPr>
                <w:rFonts w:hint="eastAsia"/>
              </w:rPr>
              <w:t>根据检查结果在“是”或“否”栏内打“√”，检查结果为“否”的应在检查问题记录中写明(检查内容中未明确的安全问题直接填写在此栏内)。整改完成的，应在整改情况备注栏写明整改完成情况。(今日无相关项目，在检结果中“</w:t>
            </w:r>
            <w:r>
              <w:t>—</w:t>
            </w:r>
            <w:r>
              <w:rPr>
                <w:rFonts w:hint="eastAsia"/>
              </w:rPr>
              <w:t>”。)</w:t>
            </w:r>
          </w:p>
        </w:tc>
      </w:tr>
    </w:tbl>
    <w:p w14:paraId="48313BC9">
      <w:pPr>
        <w:pStyle w:val="60"/>
        <w:ind w:firstLine="0" w:firstLineChars="0"/>
        <w:sectPr>
          <w:pgSz w:w="11906" w:h="16838"/>
          <w:pgMar w:top="2410" w:right="1134" w:bottom="1134" w:left="1134" w:header="1418" w:footer="1134" w:gutter="284"/>
          <w:cols w:space="425" w:num="1"/>
          <w:formProt w:val="0"/>
          <w:docGrid w:linePitch="312" w:charSpace="0"/>
        </w:sectPr>
      </w:pPr>
    </w:p>
    <w:p w14:paraId="5662B4EB">
      <w:pPr>
        <w:pStyle w:val="202"/>
        <w:rPr>
          <w:vanish w:val="0"/>
        </w:rPr>
      </w:pPr>
    </w:p>
    <w:p w14:paraId="4B2C1245">
      <w:pPr>
        <w:pStyle w:val="203"/>
        <w:rPr>
          <w:vanish w:val="0"/>
        </w:rPr>
      </w:pPr>
    </w:p>
    <w:p w14:paraId="73C64A06">
      <w:pPr>
        <w:pStyle w:val="80"/>
        <w:spacing w:before="60" w:after="120"/>
      </w:pPr>
      <w:r>
        <w:br w:type="textWrapping"/>
      </w:r>
      <w:bookmarkStart w:id="87" w:name="_Toc215217451"/>
      <w:bookmarkStart w:id="88" w:name="_Toc215490053"/>
      <w:r>
        <w:rPr>
          <w:rFonts w:hint="eastAsia"/>
        </w:rPr>
        <w:t>（资料性）</w:t>
      </w:r>
      <w:r>
        <w:br w:type="textWrapping"/>
      </w:r>
      <w:r>
        <w:rPr>
          <w:rFonts w:hint="eastAsia"/>
        </w:rPr>
        <w:t>常见故障及处置方法</w:t>
      </w:r>
      <w:bookmarkEnd w:id="87"/>
      <w:bookmarkEnd w:id="88"/>
    </w:p>
    <w:p w14:paraId="6027B764">
      <w:pPr>
        <w:pStyle w:val="82"/>
        <w:spacing w:before="120" w:after="120"/>
      </w:pPr>
      <w:bookmarkStart w:id="89" w:name="_Toc215490054"/>
      <w:bookmarkStart w:id="90" w:name="_Toc215217452"/>
      <w:r>
        <w:rPr>
          <w:rFonts w:hint="eastAsia"/>
        </w:rPr>
        <w:t>直流充电桩的故障处置</w:t>
      </w:r>
      <w:bookmarkEnd w:id="89"/>
      <w:bookmarkEnd w:id="90"/>
    </w:p>
    <w:p w14:paraId="1985EF9B">
      <w:pPr>
        <w:widowControl/>
        <w:autoSpaceDE w:val="0"/>
        <w:autoSpaceDN w:val="0"/>
        <w:adjustRightInd/>
        <w:spacing w:line="240" w:lineRule="auto"/>
        <w:ind w:firstLine="420" w:firstLineChars="200"/>
        <w:rPr>
          <w:rFonts w:ascii="Times New Roman" w:hAnsi="Times New Roman"/>
          <w:kern w:val="0"/>
        </w:rPr>
      </w:pPr>
      <w:r>
        <w:rPr>
          <w:rFonts w:hint="eastAsia" w:ascii="宋体" w:hAnsi="宋体"/>
          <w:kern w:val="0"/>
        </w:rPr>
        <w:t>直流充电桩（非车载充电机）常见故障及处理方法见表</w:t>
      </w:r>
      <w:r>
        <w:rPr>
          <w:rFonts w:ascii="宋体" w:hAnsi="宋体"/>
          <w:kern w:val="0"/>
        </w:rPr>
        <w:t>B.</w:t>
      </w:r>
      <w:r>
        <w:rPr>
          <w:rFonts w:hint="eastAsia" w:ascii="Times New Roman" w:hAnsi="Times New Roman"/>
          <w:kern w:val="0"/>
        </w:rPr>
        <w:t>1</w:t>
      </w:r>
      <w:r>
        <w:rPr>
          <w:rFonts w:hint="eastAsia" w:ascii="宋体" w:hAnsi="宋体"/>
          <w:kern w:val="0"/>
        </w:rPr>
        <w:t>。</w:t>
      </w:r>
    </w:p>
    <w:p w14:paraId="7261CAF4">
      <w:pPr>
        <w:pStyle w:val="81"/>
        <w:spacing w:before="120" w:after="120"/>
      </w:pPr>
      <w:r>
        <w:rPr>
          <w:rFonts w:hint="eastAsia"/>
        </w:rPr>
        <w:t>直流充电桩常见故障及处理方法</w:t>
      </w:r>
    </w:p>
    <w:tbl>
      <w:tblPr>
        <w:tblStyle w:val="23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699"/>
        <w:gridCol w:w="2268"/>
        <w:gridCol w:w="3260"/>
        <w:gridCol w:w="3107"/>
      </w:tblGrid>
      <w:tr w14:paraId="3D9041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tcBorders>
              <w:top w:val="single" w:color="auto" w:sz="8" w:space="0"/>
              <w:left w:val="single" w:color="auto" w:sz="8" w:space="0"/>
              <w:bottom w:val="single" w:color="auto" w:sz="8" w:space="0"/>
              <w:right w:val="single" w:color="auto" w:sz="4" w:space="0"/>
            </w:tcBorders>
            <w:vAlign w:val="center"/>
          </w:tcPr>
          <w:p w14:paraId="15803D90">
            <w:pPr>
              <w:widowControl/>
              <w:autoSpaceDE w:val="0"/>
              <w:autoSpaceDN w:val="0"/>
              <w:adjustRightInd/>
              <w:spacing w:line="240" w:lineRule="auto"/>
              <w:jc w:val="center"/>
              <w:rPr>
                <w:rFonts w:ascii="宋体" w:hAnsi="宋体" w:eastAsia="Times New Roman"/>
                <w:kern w:val="0"/>
                <w:sz w:val="18"/>
                <w:szCs w:val="18"/>
              </w:rPr>
            </w:pPr>
            <w:r>
              <w:rPr>
                <w:rFonts w:hint="eastAsia" w:ascii="宋体" w:hAnsi="宋体" w:eastAsia="Times New Roman"/>
                <w:kern w:val="0"/>
                <w:sz w:val="18"/>
                <w:szCs w:val="18"/>
              </w:rPr>
              <w:t>序号</w:t>
            </w:r>
          </w:p>
        </w:tc>
        <w:tc>
          <w:tcPr>
            <w:tcW w:w="2268" w:type="dxa"/>
            <w:tcBorders>
              <w:top w:val="single" w:color="auto" w:sz="8" w:space="0"/>
              <w:left w:val="single" w:color="auto" w:sz="4" w:space="0"/>
              <w:bottom w:val="single" w:color="auto" w:sz="8" w:space="0"/>
              <w:right w:val="single" w:color="auto" w:sz="4" w:space="0"/>
            </w:tcBorders>
            <w:vAlign w:val="center"/>
          </w:tcPr>
          <w:p w14:paraId="5DAE52AB">
            <w:pPr>
              <w:widowControl/>
              <w:autoSpaceDE w:val="0"/>
              <w:autoSpaceDN w:val="0"/>
              <w:adjustRightInd/>
              <w:spacing w:line="240" w:lineRule="auto"/>
              <w:jc w:val="center"/>
              <w:rPr>
                <w:rFonts w:ascii="宋体" w:hAnsi="宋体" w:eastAsia="Times New Roman"/>
                <w:kern w:val="0"/>
                <w:sz w:val="18"/>
                <w:szCs w:val="18"/>
              </w:rPr>
            </w:pPr>
            <w:r>
              <w:rPr>
                <w:rFonts w:hint="eastAsia" w:ascii="宋体" w:hAnsi="宋体" w:eastAsia="Times New Roman"/>
                <w:kern w:val="0"/>
                <w:sz w:val="18"/>
                <w:szCs w:val="18"/>
              </w:rPr>
              <w:t>故障</w:t>
            </w:r>
          </w:p>
        </w:tc>
        <w:tc>
          <w:tcPr>
            <w:tcW w:w="3260" w:type="dxa"/>
            <w:tcBorders>
              <w:top w:val="single" w:color="auto" w:sz="8" w:space="0"/>
              <w:left w:val="single" w:color="auto" w:sz="4" w:space="0"/>
              <w:bottom w:val="single" w:color="auto" w:sz="8" w:space="0"/>
              <w:right w:val="single" w:color="auto" w:sz="4" w:space="0"/>
            </w:tcBorders>
            <w:vAlign w:val="center"/>
          </w:tcPr>
          <w:p w14:paraId="09E35205">
            <w:pPr>
              <w:widowControl/>
              <w:autoSpaceDE w:val="0"/>
              <w:autoSpaceDN w:val="0"/>
              <w:adjustRightInd/>
              <w:spacing w:line="240" w:lineRule="auto"/>
              <w:jc w:val="center"/>
              <w:rPr>
                <w:rFonts w:ascii="宋体" w:hAnsi="宋体" w:eastAsia="Times New Roman"/>
                <w:kern w:val="0"/>
                <w:sz w:val="18"/>
                <w:szCs w:val="18"/>
              </w:rPr>
            </w:pPr>
            <w:r>
              <w:rPr>
                <w:rFonts w:hint="eastAsia" w:ascii="宋体" w:hAnsi="宋体" w:eastAsia="Times New Roman"/>
                <w:kern w:val="0"/>
                <w:sz w:val="18"/>
                <w:szCs w:val="18"/>
              </w:rPr>
              <w:t>常见原因</w:t>
            </w:r>
          </w:p>
        </w:tc>
        <w:tc>
          <w:tcPr>
            <w:tcW w:w="3107" w:type="dxa"/>
            <w:tcBorders>
              <w:top w:val="single" w:color="auto" w:sz="8" w:space="0"/>
              <w:left w:val="single" w:color="auto" w:sz="4" w:space="0"/>
              <w:bottom w:val="single" w:color="auto" w:sz="8" w:space="0"/>
              <w:right w:val="single" w:color="auto" w:sz="8" w:space="0"/>
            </w:tcBorders>
            <w:vAlign w:val="center"/>
          </w:tcPr>
          <w:p w14:paraId="70ECD3F2">
            <w:pPr>
              <w:widowControl/>
              <w:autoSpaceDE w:val="0"/>
              <w:autoSpaceDN w:val="0"/>
              <w:adjustRightInd/>
              <w:spacing w:line="240" w:lineRule="auto"/>
              <w:jc w:val="center"/>
              <w:rPr>
                <w:rFonts w:ascii="宋体" w:hAnsi="宋体" w:eastAsia="Times New Roman"/>
                <w:kern w:val="0"/>
                <w:sz w:val="18"/>
                <w:szCs w:val="18"/>
              </w:rPr>
            </w:pPr>
            <w:r>
              <w:rPr>
                <w:rFonts w:hint="eastAsia" w:ascii="宋体" w:hAnsi="宋体" w:eastAsia="Times New Roman"/>
                <w:kern w:val="0"/>
                <w:sz w:val="18"/>
                <w:szCs w:val="18"/>
              </w:rPr>
              <w:t>处理方法</w:t>
            </w:r>
          </w:p>
        </w:tc>
      </w:tr>
      <w:tr w14:paraId="76B3AA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441" w:hRule="atLeast"/>
          <w:jc w:val="center"/>
        </w:trPr>
        <w:tc>
          <w:tcPr>
            <w:tcW w:w="699" w:type="dxa"/>
            <w:tcBorders>
              <w:top w:val="single" w:color="auto" w:sz="8" w:space="0"/>
              <w:left w:val="single" w:color="auto" w:sz="8" w:space="0"/>
              <w:bottom w:val="single" w:color="auto" w:sz="4" w:space="0"/>
              <w:right w:val="single" w:color="auto" w:sz="4" w:space="0"/>
            </w:tcBorders>
            <w:vAlign w:val="center"/>
          </w:tcPr>
          <w:p w14:paraId="5952E64A">
            <w:pPr>
              <w:widowControl/>
              <w:autoSpaceDE w:val="0"/>
              <w:autoSpaceDN w:val="0"/>
              <w:adjustRightInd/>
              <w:spacing w:line="240" w:lineRule="auto"/>
              <w:jc w:val="center"/>
              <w:rPr>
                <w:rFonts w:ascii="宋体" w:hAnsi="宋体" w:eastAsia="Times New Roman"/>
                <w:kern w:val="0"/>
                <w:sz w:val="18"/>
                <w:szCs w:val="18"/>
              </w:rPr>
            </w:pPr>
            <w:r>
              <w:rPr>
                <w:rFonts w:hint="eastAsia" w:ascii="宋体" w:hAnsi="宋体" w:eastAsia="Times New Roman"/>
                <w:kern w:val="0"/>
                <w:sz w:val="18"/>
                <w:szCs w:val="18"/>
              </w:rPr>
              <w:t>1</w:t>
            </w:r>
          </w:p>
        </w:tc>
        <w:tc>
          <w:tcPr>
            <w:tcW w:w="2268" w:type="dxa"/>
            <w:tcBorders>
              <w:top w:val="single" w:color="auto" w:sz="8" w:space="0"/>
              <w:left w:val="single" w:color="auto" w:sz="4" w:space="0"/>
              <w:bottom w:val="single" w:color="auto" w:sz="4" w:space="0"/>
              <w:right w:val="single" w:color="auto" w:sz="4" w:space="0"/>
            </w:tcBorders>
            <w:vAlign w:val="center"/>
          </w:tcPr>
          <w:p w14:paraId="1ABD008C">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显示充电桩与车连接异常或者未完全连接。</w:t>
            </w:r>
          </w:p>
        </w:tc>
        <w:tc>
          <w:tcPr>
            <w:tcW w:w="3260" w:type="dxa"/>
            <w:tcBorders>
              <w:top w:val="single" w:color="auto" w:sz="8" w:space="0"/>
              <w:left w:val="single" w:color="auto" w:sz="4" w:space="0"/>
              <w:bottom w:val="single" w:color="auto" w:sz="4" w:space="0"/>
              <w:right w:val="single" w:color="auto" w:sz="4" w:space="0"/>
            </w:tcBorders>
            <w:vAlign w:val="center"/>
          </w:tcPr>
          <w:p w14:paraId="6562959A">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 充电枪cc1、cc2连接异常</w:t>
            </w:r>
          </w:p>
          <w:p w14:paraId="1EFD1E06">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 充电枪内积碳导致连接不稳定</w:t>
            </w:r>
          </w:p>
          <w:p w14:paraId="2AE15593">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 主板控制元器件异常损坏</w:t>
            </w:r>
          </w:p>
          <w:p w14:paraId="1FCB1AD1">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 充电枪与车座充电接口没连接上</w:t>
            </w:r>
          </w:p>
        </w:tc>
        <w:tc>
          <w:tcPr>
            <w:tcW w:w="3107" w:type="dxa"/>
            <w:tcBorders>
              <w:top w:val="single" w:color="auto" w:sz="8" w:space="0"/>
              <w:left w:val="single" w:color="auto" w:sz="4" w:space="0"/>
              <w:bottom w:val="single" w:color="auto" w:sz="4" w:space="0"/>
              <w:right w:val="single" w:color="auto" w:sz="8" w:space="0"/>
            </w:tcBorders>
            <w:vAlign w:val="center"/>
          </w:tcPr>
          <w:p w14:paraId="433DBE91">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 使用后台平板连接主接触器，用万用表量取cc1、cc2电压是否正常</w:t>
            </w:r>
          </w:p>
          <w:p w14:paraId="43950665">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 清理充电枪内积碳</w:t>
            </w:r>
          </w:p>
          <w:p w14:paraId="15E2F814">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 用万用表量接线端子电压是否正常</w:t>
            </w:r>
          </w:p>
          <w:p w14:paraId="747A1108">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 重新插拔</w:t>
            </w:r>
          </w:p>
        </w:tc>
      </w:tr>
      <w:tr w14:paraId="17FE8D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207" w:hRule="atLeast"/>
          <w:jc w:val="center"/>
        </w:trPr>
        <w:tc>
          <w:tcPr>
            <w:tcW w:w="699" w:type="dxa"/>
            <w:tcBorders>
              <w:top w:val="single" w:color="auto" w:sz="4" w:space="0"/>
              <w:left w:val="single" w:color="auto" w:sz="8" w:space="0"/>
              <w:bottom w:val="single" w:color="auto" w:sz="4" w:space="0"/>
              <w:right w:val="single" w:color="auto" w:sz="4" w:space="0"/>
            </w:tcBorders>
            <w:vAlign w:val="center"/>
          </w:tcPr>
          <w:p w14:paraId="4822ED1C">
            <w:pPr>
              <w:widowControl/>
              <w:autoSpaceDE w:val="0"/>
              <w:autoSpaceDN w:val="0"/>
              <w:adjustRightInd/>
              <w:spacing w:line="240" w:lineRule="auto"/>
              <w:jc w:val="center"/>
              <w:rPr>
                <w:rFonts w:ascii="宋体" w:hAnsi="宋体" w:eastAsia="Times New Roman"/>
                <w:kern w:val="0"/>
                <w:sz w:val="18"/>
                <w:szCs w:val="18"/>
              </w:rPr>
            </w:pPr>
            <w:r>
              <w:rPr>
                <w:rFonts w:hint="eastAsia" w:ascii="宋体" w:hAnsi="宋体" w:eastAsia="Times New Roman"/>
                <w:kern w:val="0"/>
                <w:sz w:val="18"/>
                <w:szCs w:val="18"/>
              </w:rPr>
              <w:t>2</w:t>
            </w:r>
          </w:p>
        </w:tc>
        <w:tc>
          <w:tcPr>
            <w:tcW w:w="2268" w:type="dxa"/>
            <w:tcBorders>
              <w:top w:val="single" w:color="auto" w:sz="4" w:space="0"/>
              <w:left w:val="single" w:color="auto" w:sz="4" w:space="0"/>
              <w:bottom w:val="single" w:color="auto" w:sz="4" w:space="0"/>
              <w:right w:val="single" w:color="auto" w:sz="4" w:space="0"/>
            </w:tcBorders>
            <w:vAlign w:val="center"/>
          </w:tcPr>
          <w:p w14:paraId="77C7998D">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车辆连接通讯超时或者报文超时</w:t>
            </w:r>
          </w:p>
        </w:tc>
        <w:tc>
          <w:tcPr>
            <w:tcW w:w="3260" w:type="dxa"/>
            <w:tcBorders>
              <w:top w:val="single" w:color="auto" w:sz="4" w:space="0"/>
              <w:left w:val="single" w:color="auto" w:sz="4" w:space="0"/>
              <w:bottom w:val="single" w:color="auto" w:sz="4" w:space="0"/>
              <w:right w:val="single" w:color="auto" w:sz="4" w:space="0"/>
            </w:tcBorders>
            <w:vAlign w:val="center"/>
          </w:tcPr>
          <w:p w14:paraId="73E131ED">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 辅助电源异常、不一致</w:t>
            </w:r>
          </w:p>
          <w:p w14:paraId="46DB9251">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 主柜交流接触器故障、模块故障</w:t>
            </w:r>
          </w:p>
          <w:p w14:paraId="0ED05484">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 充电枪S+ S-连接异常</w:t>
            </w:r>
          </w:p>
          <w:p w14:paraId="60E0929F">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 协议不匹配</w:t>
            </w:r>
          </w:p>
        </w:tc>
        <w:tc>
          <w:tcPr>
            <w:tcW w:w="3107" w:type="dxa"/>
            <w:tcBorders>
              <w:top w:val="single" w:color="auto" w:sz="4" w:space="0"/>
              <w:left w:val="single" w:color="auto" w:sz="4" w:space="0"/>
              <w:bottom w:val="single" w:color="auto" w:sz="4" w:space="0"/>
              <w:right w:val="single" w:color="auto" w:sz="8" w:space="0"/>
            </w:tcBorders>
            <w:vAlign w:val="center"/>
          </w:tcPr>
          <w:p w14:paraId="3D295074">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 检查辅助电源</w:t>
            </w:r>
          </w:p>
          <w:p w14:paraId="25CBBB03">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 主柜交流接触器、模块是否正常</w:t>
            </w:r>
          </w:p>
          <w:p w14:paraId="2312E94E">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 检查枪线是否断开连接</w:t>
            </w:r>
          </w:p>
          <w:p w14:paraId="007B27AF">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 读取车辆充电报文反馈厂家添加协议</w:t>
            </w:r>
          </w:p>
        </w:tc>
      </w:tr>
      <w:tr w14:paraId="26BC7E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964" w:hRule="atLeast"/>
          <w:jc w:val="center"/>
        </w:trPr>
        <w:tc>
          <w:tcPr>
            <w:tcW w:w="699" w:type="dxa"/>
            <w:tcBorders>
              <w:top w:val="single" w:color="auto" w:sz="4" w:space="0"/>
              <w:left w:val="single" w:color="auto" w:sz="8" w:space="0"/>
              <w:bottom w:val="single" w:color="auto" w:sz="4" w:space="0"/>
              <w:right w:val="single" w:color="auto" w:sz="4" w:space="0"/>
            </w:tcBorders>
            <w:vAlign w:val="center"/>
          </w:tcPr>
          <w:p w14:paraId="0AEFC988">
            <w:pPr>
              <w:widowControl/>
              <w:autoSpaceDE w:val="0"/>
              <w:autoSpaceDN w:val="0"/>
              <w:adjustRightInd/>
              <w:spacing w:line="240" w:lineRule="auto"/>
              <w:jc w:val="center"/>
              <w:rPr>
                <w:rFonts w:ascii="宋体" w:hAnsi="宋体" w:eastAsia="Times New Roman"/>
                <w:kern w:val="0"/>
                <w:sz w:val="18"/>
                <w:szCs w:val="18"/>
              </w:rPr>
            </w:pPr>
            <w:r>
              <w:rPr>
                <w:rFonts w:hint="eastAsia" w:ascii="宋体" w:hAnsi="宋体" w:eastAsia="Times New Roman"/>
                <w:kern w:val="0"/>
                <w:sz w:val="18"/>
                <w:szCs w:val="18"/>
              </w:rPr>
              <w:t>3</w:t>
            </w:r>
          </w:p>
        </w:tc>
        <w:tc>
          <w:tcPr>
            <w:tcW w:w="2268" w:type="dxa"/>
            <w:tcBorders>
              <w:top w:val="single" w:color="auto" w:sz="4" w:space="0"/>
              <w:left w:val="single" w:color="auto" w:sz="4" w:space="0"/>
              <w:bottom w:val="single" w:color="auto" w:sz="4" w:space="0"/>
              <w:right w:val="single" w:color="auto" w:sz="4" w:space="0"/>
            </w:tcBorders>
            <w:vAlign w:val="center"/>
          </w:tcPr>
          <w:p w14:paraId="7052AC56">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充电桩离线</w:t>
            </w:r>
          </w:p>
        </w:tc>
        <w:tc>
          <w:tcPr>
            <w:tcW w:w="3260" w:type="dxa"/>
            <w:tcBorders>
              <w:top w:val="single" w:color="auto" w:sz="4" w:space="0"/>
              <w:left w:val="single" w:color="auto" w:sz="4" w:space="0"/>
              <w:bottom w:val="single" w:color="auto" w:sz="4" w:space="0"/>
              <w:right w:val="single" w:color="auto" w:sz="4" w:space="0"/>
            </w:tcBorders>
            <w:vAlign w:val="center"/>
          </w:tcPr>
          <w:p w14:paraId="7BF73BB4">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□通讯模块异常</w:t>
            </w:r>
          </w:p>
          <w:p w14:paraId="511BD66D">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□网络路由离线</w:t>
            </w:r>
          </w:p>
          <w:p w14:paraId="1E30FB8E">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□网卡停机</w:t>
            </w:r>
          </w:p>
        </w:tc>
        <w:tc>
          <w:tcPr>
            <w:tcW w:w="3107" w:type="dxa"/>
            <w:tcBorders>
              <w:top w:val="single" w:color="auto" w:sz="4" w:space="0"/>
              <w:left w:val="single" w:color="auto" w:sz="4" w:space="0"/>
              <w:bottom w:val="single" w:color="auto" w:sz="4" w:space="0"/>
              <w:right w:val="single" w:color="auto" w:sz="8" w:space="0"/>
            </w:tcBorders>
            <w:vAlign w:val="center"/>
          </w:tcPr>
          <w:p w14:paraId="68748E4E">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 检查通讯模块连接是否正常</w:t>
            </w:r>
          </w:p>
          <w:p w14:paraId="5976981F">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 检查12V或24V供电是否正常</w:t>
            </w:r>
          </w:p>
          <w:p w14:paraId="08FDBEF0">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 检查路由信号是否正常，反馈给运营商检查后台</w:t>
            </w:r>
          </w:p>
        </w:tc>
      </w:tr>
      <w:tr w14:paraId="760353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944" w:hRule="atLeast"/>
          <w:jc w:val="center"/>
        </w:trPr>
        <w:tc>
          <w:tcPr>
            <w:tcW w:w="699" w:type="dxa"/>
            <w:tcBorders>
              <w:top w:val="single" w:color="auto" w:sz="4" w:space="0"/>
              <w:left w:val="single" w:color="auto" w:sz="8" w:space="0"/>
              <w:bottom w:val="single" w:color="auto" w:sz="4" w:space="0"/>
              <w:right w:val="single" w:color="auto" w:sz="4" w:space="0"/>
            </w:tcBorders>
            <w:vAlign w:val="center"/>
          </w:tcPr>
          <w:p w14:paraId="663C261B">
            <w:pPr>
              <w:widowControl/>
              <w:autoSpaceDE w:val="0"/>
              <w:autoSpaceDN w:val="0"/>
              <w:adjustRightInd/>
              <w:spacing w:line="240" w:lineRule="auto"/>
              <w:jc w:val="center"/>
              <w:rPr>
                <w:rFonts w:ascii="宋体" w:hAnsi="宋体" w:eastAsia="Times New Roman"/>
                <w:kern w:val="0"/>
                <w:sz w:val="18"/>
                <w:szCs w:val="18"/>
              </w:rPr>
            </w:pPr>
            <w:r>
              <w:rPr>
                <w:rFonts w:hint="eastAsia" w:ascii="宋体" w:hAnsi="宋体" w:eastAsia="Times New Roman"/>
                <w:kern w:val="0"/>
                <w:sz w:val="18"/>
                <w:szCs w:val="18"/>
              </w:rPr>
              <w:t>4</w:t>
            </w:r>
          </w:p>
        </w:tc>
        <w:tc>
          <w:tcPr>
            <w:tcW w:w="2268" w:type="dxa"/>
            <w:tcBorders>
              <w:top w:val="single" w:color="auto" w:sz="4" w:space="0"/>
              <w:left w:val="single" w:color="auto" w:sz="4" w:space="0"/>
              <w:bottom w:val="single" w:color="auto" w:sz="4" w:space="0"/>
              <w:right w:val="single" w:color="auto" w:sz="4" w:space="0"/>
            </w:tcBorders>
            <w:vAlign w:val="center"/>
          </w:tcPr>
          <w:p w14:paraId="5B6985C1">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充电电流与车辆需要电流不符</w:t>
            </w:r>
          </w:p>
        </w:tc>
        <w:tc>
          <w:tcPr>
            <w:tcW w:w="3260" w:type="dxa"/>
            <w:tcBorders>
              <w:top w:val="single" w:color="auto" w:sz="4" w:space="0"/>
              <w:left w:val="single" w:color="auto" w:sz="4" w:space="0"/>
              <w:bottom w:val="single" w:color="auto" w:sz="4" w:space="0"/>
              <w:right w:val="single" w:color="auto" w:sz="4" w:space="0"/>
            </w:tcBorders>
            <w:vAlign w:val="center"/>
          </w:tcPr>
          <w:p w14:paraId="43178952">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 模块故障</w:t>
            </w:r>
          </w:p>
          <w:p w14:paraId="25F2BD32">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 充电功率低，同时充电车辆较多，功率分配受限</w:t>
            </w:r>
          </w:p>
          <w:p w14:paraId="2A45FBDC">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 车辆电池温度不够</w:t>
            </w:r>
          </w:p>
        </w:tc>
        <w:tc>
          <w:tcPr>
            <w:tcW w:w="3107" w:type="dxa"/>
            <w:tcBorders>
              <w:top w:val="single" w:color="auto" w:sz="4" w:space="0"/>
              <w:left w:val="single" w:color="auto" w:sz="4" w:space="0"/>
              <w:bottom w:val="single" w:color="auto" w:sz="4" w:space="0"/>
              <w:right w:val="single" w:color="auto" w:sz="8" w:space="0"/>
            </w:tcBorders>
            <w:vAlign w:val="center"/>
          </w:tcPr>
          <w:p w14:paraId="446351C1">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 检查主机模块是否正常</w:t>
            </w:r>
          </w:p>
          <w:p w14:paraId="5AAA82ED">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 等待车辆较少在测试</w:t>
            </w:r>
          </w:p>
          <w:p w14:paraId="02CDC64D">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 车辆电池温度升高后观察</w:t>
            </w:r>
          </w:p>
        </w:tc>
      </w:tr>
      <w:tr w14:paraId="3441E8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730" w:hRule="atLeast"/>
          <w:jc w:val="center"/>
        </w:trPr>
        <w:tc>
          <w:tcPr>
            <w:tcW w:w="699" w:type="dxa"/>
            <w:tcBorders>
              <w:top w:val="single" w:color="auto" w:sz="4" w:space="0"/>
              <w:left w:val="single" w:color="auto" w:sz="8" w:space="0"/>
              <w:bottom w:val="single" w:color="auto" w:sz="4" w:space="0"/>
              <w:right w:val="single" w:color="auto" w:sz="4" w:space="0"/>
            </w:tcBorders>
            <w:vAlign w:val="center"/>
          </w:tcPr>
          <w:p w14:paraId="61E82C17">
            <w:pPr>
              <w:widowControl/>
              <w:autoSpaceDE w:val="0"/>
              <w:autoSpaceDN w:val="0"/>
              <w:adjustRightInd/>
              <w:spacing w:line="240" w:lineRule="auto"/>
              <w:jc w:val="center"/>
              <w:rPr>
                <w:rFonts w:ascii="宋体" w:hAnsi="宋体" w:eastAsia="Times New Roman"/>
                <w:kern w:val="0"/>
                <w:sz w:val="18"/>
                <w:szCs w:val="18"/>
              </w:rPr>
            </w:pPr>
            <w:r>
              <w:rPr>
                <w:rFonts w:hint="eastAsia" w:ascii="宋体" w:hAnsi="宋体" w:eastAsia="Times New Roman"/>
                <w:kern w:val="0"/>
                <w:sz w:val="18"/>
                <w:szCs w:val="18"/>
              </w:rPr>
              <w:t>5</w:t>
            </w:r>
          </w:p>
        </w:tc>
        <w:tc>
          <w:tcPr>
            <w:tcW w:w="2268" w:type="dxa"/>
            <w:tcBorders>
              <w:top w:val="single" w:color="auto" w:sz="4" w:space="0"/>
              <w:left w:val="single" w:color="auto" w:sz="4" w:space="0"/>
              <w:bottom w:val="single" w:color="auto" w:sz="4" w:space="0"/>
              <w:right w:val="single" w:color="auto" w:sz="4" w:space="0"/>
            </w:tcBorders>
            <w:vAlign w:val="center"/>
          </w:tcPr>
          <w:p w14:paraId="3F2DEF44">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充电桩屏幕黑屏</w:t>
            </w:r>
          </w:p>
        </w:tc>
        <w:tc>
          <w:tcPr>
            <w:tcW w:w="3260" w:type="dxa"/>
            <w:tcBorders>
              <w:top w:val="single" w:color="auto" w:sz="4" w:space="0"/>
              <w:left w:val="single" w:color="auto" w:sz="4" w:space="0"/>
              <w:bottom w:val="single" w:color="auto" w:sz="4" w:space="0"/>
              <w:right w:val="single" w:color="auto" w:sz="4" w:space="0"/>
            </w:tcBorders>
            <w:vAlign w:val="center"/>
          </w:tcPr>
          <w:p w14:paraId="342691A3">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 网络离线导致屏幕无网络</w:t>
            </w:r>
          </w:p>
          <w:p w14:paraId="7FAEC4D4">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 主屏幕电源异常、液晶背光异常</w:t>
            </w:r>
          </w:p>
          <w:p w14:paraId="5643E0E1">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 屏幕路由插口异常</w:t>
            </w:r>
          </w:p>
        </w:tc>
        <w:tc>
          <w:tcPr>
            <w:tcW w:w="3107" w:type="dxa"/>
            <w:tcBorders>
              <w:top w:val="single" w:color="auto" w:sz="4" w:space="0"/>
              <w:left w:val="single" w:color="auto" w:sz="4" w:space="0"/>
              <w:bottom w:val="single" w:color="auto" w:sz="4" w:space="0"/>
              <w:right w:val="single" w:color="auto" w:sz="8" w:space="0"/>
            </w:tcBorders>
            <w:vAlign w:val="center"/>
          </w:tcPr>
          <w:p w14:paraId="1A29D409">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 检查路由器、网卡是否正常</w:t>
            </w:r>
          </w:p>
          <w:p w14:paraId="3835F1D6">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 检查屏幕电源是否正常输出</w:t>
            </w:r>
          </w:p>
          <w:p w14:paraId="07B60658">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 更换路由插口</w:t>
            </w:r>
          </w:p>
        </w:tc>
      </w:tr>
      <w:tr w14:paraId="05BA4B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730" w:hRule="atLeast"/>
          <w:jc w:val="center"/>
        </w:trPr>
        <w:tc>
          <w:tcPr>
            <w:tcW w:w="699" w:type="dxa"/>
            <w:tcBorders>
              <w:top w:val="single" w:color="auto" w:sz="4" w:space="0"/>
              <w:left w:val="single" w:color="auto" w:sz="8" w:space="0"/>
              <w:bottom w:val="single" w:color="auto" w:sz="4" w:space="0"/>
              <w:right w:val="single" w:color="auto" w:sz="4" w:space="0"/>
            </w:tcBorders>
            <w:vAlign w:val="center"/>
          </w:tcPr>
          <w:p w14:paraId="65C91216">
            <w:pPr>
              <w:widowControl/>
              <w:autoSpaceDE w:val="0"/>
              <w:autoSpaceDN w:val="0"/>
              <w:adjustRightInd/>
              <w:spacing w:line="240" w:lineRule="auto"/>
              <w:jc w:val="center"/>
              <w:rPr>
                <w:rFonts w:ascii="宋体" w:hAnsi="宋体" w:eastAsia="Times New Roman"/>
                <w:kern w:val="0"/>
                <w:sz w:val="18"/>
                <w:szCs w:val="18"/>
              </w:rPr>
            </w:pPr>
            <w:r>
              <w:rPr>
                <w:rFonts w:hint="eastAsia" w:ascii="宋体" w:hAnsi="宋体" w:eastAsia="Times New Roman"/>
                <w:kern w:val="0"/>
                <w:sz w:val="18"/>
                <w:szCs w:val="18"/>
              </w:rPr>
              <w:t>6</w:t>
            </w:r>
          </w:p>
        </w:tc>
        <w:tc>
          <w:tcPr>
            <w:tcW w:w="2268" w:type="dxa"/>
            <w:tcBorders>
              <w:top w:val="single" w:color="auto" w:sz="4" w:space="0"/>
              <w:left w:val="single" w:color="auto" w:sz="4" w:space="0"/>
              <w:bottom w:val="single" w:color="auto" w:sz="4" w:space="0"/>
              <w:right w:val="single" w:color="auto" w:sz="4" w:space="0"/>
            </w:tcBorders>
            <w:vAlign w:val="center"/>
          </w:tcPr>
          <w:p w14:paraId="5ABFD2E5">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充电桩过温故障</w:t>
            </w:r>
          </w:p>
        </w:tc>
        <w:tc>
          <w:tcPr>
            <w:tcW w:w="3260" w:type="dxa"/>
            <w:tcBorders>
              <w:top w:val="single" w:color="auto" w:sz="4" w:space="0"/>
              <w:left w:val="single" w:color="auto" w:sz="4" w:space="0"/>
              <w:bottom w:val="single" w:color="auto" w:sz="4" w:space="0"/>
              <w:right w:val="single" w:color="auto" w:sz="4" w:space="0"/>
            </w:tcBorders>
            <w:vAlign w:val="center"/>
          </w:tcPr>
          <w:p w14:paraId="6DD6E2D4">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 充电枪线温控电阻故障</w:t>
            </w:r>
          </w:p>
          <w:p w14:paraId="6034F726">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 温度采样异常</w:t>
            </w:r>
          </w:p>
          <w:p w14:paraId="49BB09EC">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 散热设备异常</w:t>
            </w:r>
          </w:p>
        </w:tc>
        <w:tc>
          <w:tcPr>
            <w:tcW w:w="3107" w:type="dxa"/>
            <w:tcBorders>
              <w:top w:val="single" w:color="auto" w:sz="4" w:space="0"/>
              <w:left w:val="single" w:color="auto" w:sz="4" w:space="0"/>
              <w:bottom w:val="single" w:color="auto" w:sz="4" w:space="0"/>
              <w:right w:val="single" w:color="auto" w:sz="8" w:space="0"/>
            </w:tcBorders>
            <w:vAlign w:val="center"/>
          </w:tcPr>
          <w:p w14:paraId="21120C6C">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 检查出风口是否正常</w:t>
            </w:r>
          </w:p>
          <w:p w14:paraId="20C749DF">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 检查温度传感器是否正常</w:t>
            </w:r>
          </w:p>
          <w:p w14:paraId="5E86FACB">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□检查散热风扇是否正常</w:t>
            </w:r>
          </w:p>
        </w:tc>
      </w:tr>
      <w:tr w14:paraId="78A90D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87" w:hRule="atLeast"/>
          <w:jc w:val="center"/>
        </w:trPr>
        <w:tc>
          <w:tcPr>
            <w:tcW w:w="699" w:type="dxa"/>
            <w:tcBorders>
              <w:top w:val="single" w:color="auto" w:sz="4" w:space="0"/>
              <w:left w:val="single" w:color="auto" w:sz="8" w:space="0"/>
              <w:bottom w:val="single" w:color="auto" w:sz="4" w:space="0"/>
              <w:right w:val="single" w:color="auto" w:sz="4" w:space="0"/>
            </w:tcBorders>
            <w:vAlign w:val="center"/>
          </w:tcPr>
          <w:p w14:paraId="42F0FB2D">
            <w:pPr>
              <w:widowControl/>
              <w:autoSpaceDE w:val="0"/>
              <w:autoSpaceDN w:val="0"/>
              <w:adjustRightInd/>
              <w:spacing w:line="240" w:lineRule="auto"/>
              <w:jc w:val="center"/>
              <w:rPr>
                <w:rFonts w:ascii="宋体" w:hAnsi="宋体" w:eastAsia="Times New Roman"/>
                <w:kern w:val="0"/>
                <w:sz w:val="18"/>
                <w:szCs w:val="18"/>
              </w:rPr>
            </w:pPr>
            <w:r>
              <w:rPr>
                <w:rFonts w:hint="eastAsia" w:ascii="宋体" w:hAnsi="宋体" w:eastAsia="Times New Roman"/>
                <w:kern w:val="0"/>
                <w:sz w:val="18"/>
                <w:szCs w:val="18"/>
              </w:rPr>
              <w:t>7</w:t>
            </w:r>
          </w:p>
        </w:tc>
        <w:tc>
          <w:tcPr>
            <w:tcW w:w="2268" w:type="dxa"/>
            <w:tcBorders>
              <w:top w:val="single" w:color="auto" w:sz="4" w:space="0"/>
              <w:left w:val="single" w:color="auto" w:sz="4" w:space="0"/>
              <w:bottom w:val="single" w:color="auto" w:sz="4" w:space="0"/>
              <w:right w:val="single" w:color="auto" w:sz="4" w:space="0"/>
            </w:tcBorders>
            <w:vAlign w:val="center"/>
          </w:tcPr>
          <w:p w14:paraId="6C7D2924">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急停故障</w:t>
            </w:r>
          </w:p>
        </w:tc>
        <w:tc>
          <w:tcPr>
            <w:tcW w:w="3260" w:type="dxa"/>
            <w:tcBorders>
              <w:top w:val="single" w:color="auto" w:sz="4" w:space="0"/>
              <w:left w:val="single" w:color="auto" w:sz="4" w:space="0"/>
              <w:bottom w:val="single" w:color="auto" w:sz="4" w:space="0"/>
              <w:right w:val="single" w:color="auto" w:sz="4" w:space="0"/>
            </w:tcBorders>
            <w:vAlign w:val="center"/>
          </w:tcPr>
          <w:p w14:paraId="22AE08C7">
            <w:pPr>
              <w:widowControl/>
              <w:autoSpaceDE w:val="0"/>
              <w:autoSpaceDN w:val="0"/>
              <w:adjustRightInd/>
              <w:spacing w:line="240" w:lineRule="auto"/>
              <w:jc w:val="left"/>
              <w:rPr>
                <w:rFonts w:ascii="宋体" w:hAnsi="宋体" w:eastAsia="Times New Roman"/>
                <w:kern w:val="0"/>
                <w:sz w:val="18"/>
                <w:szCs w:val="18"/>
              </w:rPr>
            </w:pPr>
            <w:r>
              <w:rPr>
                <w:rFonts w:hint="eastAsia" w:ascii="宋体" w:hAnsi="宋体" w:eastAsia="Times New Roman"/>
                <w:kern w:val="0"/>
                <w:sz w:val="18"/>
                <w:szCs w:val="18"/>
              </w:rPr>
              <w:t>□ 急停按钮按下未恢复</w:t>
            </w:r>
          </w:p>
          <w:p w14:paraId="03AD1E9D">
            <w:pPr>
              <w:widowControl/>
              <w:autoSpaceDE w:val="0"/>
              <w:autoSpaceDN w:val="0"/>
              <w:adjustRightInd/>
              <w:spacing w:line="240" w:lineRule="auto"/>
              <w:jc w:val="left"/>
              <w:rPr>
                <w:rFonts w:ascii="宋体" w:hAnsi="宋体" w:eastAsia="Times New Roman"/>
                <w:kern w:val="0"/>
                <w:sz w:val="18"/>
                <w:szCs w:val="18"/>
              </w:rPr>
            </w:pPr>
            <w:r>
              <w:rPr>
                <w:rFonts w:hint="eastAsia" w:ascii="宋体" w:hAnsi="宋体" w:eastAsia="Times New Roman"/>
                <w:kern w:val="0"/>
                <w:sz w:val="18"/>
                <w:szCs w:val="18"/>
              </w:rPr>
              <w:t>□ 急停按钮恢复后还显示故障</w:t>
            </w:r>
          </w:p>
        </w:tc>
        <w:tc>
          <w:tcPr>
            <w:tcW w:w="3107" w:type="dxa"/>
            <w:tcBorders>
              <w:top w:val="single" w:color="auto" w:sz="4" w:space="0"/>
              <w:left w:val="single" w:color="auto" w:sz="4" w:space="0"/>
              <w:bottom w:val="single" w:color="auto" w:sz="4" w:space="0"/>
              <w:right w:val="single" w:color="auto" w:sz="8" w:space="0"/>
            </w:tcBorders>
            <w:vAlign w:val="center"/>
          </w:tcPr>
          <w:p w14:paraId="44BBE726">
            <w:pPr>
              <w:widowControl/>
              <w:autoSpaceDE w:val="0"/>
              <w:autoSpaceDN w:val="0"/>
              <w:adjustRightInd/>
              <w:spacing w:line="240" w:lineRule="auto"/>
              <w:jc w:val="left"/>
              <w:rPr>
                <w:rFonts w:ascii="宋体" w:hAnsi="宋体" w:eastAsia="Times New Roman"/>
                <w:kern w:val="0"/>
                <w:sz w:val="18"/>
                <w:szCs w:val="18"/>
              </w:rPr>
            </w:pPr>
            <w:r>
              <w:rPr>
                <w:rFonts w:hint="eastAsia" w:ascii="宋体" w:hAnsi="宋体" w:eastAsia="Times New Roman"/>
                <w:kern w:val="0"/>
                <w:sz w:val="18"/>
                <w:szCs w:val="18"/>
              </w:rPr>
              <w:t>□ 手动旋转急停按钮后等待1分钟</w:t>
            </w:r>
          </w:p>
          <w:p w14:paraId="0C7E8354">
            <w:pPr>
              <w:widowControl/>
              <w:autoSpaceDE w:val="0"/>
              <w:autoSpaceDN w:val="0"/>
              <w:adjustRightInd/>
              <w:spacing w:line="240" w:lineRule="auto"/>
              <w:jc w:val="left"/>
              <w:rPr>
                <w:rFonts w:ascii="宋体" w:hAnsi="宋体" w:eastAsia="Times New Roman"/>
                <w:kern w:val="0"/>
                <w:sz w:val="18"/>
                <w:szCs w:val="18"/>
              </w:rPr>
            </w:pPr>
            <w:r>
              <w:rPr>
                <w:rFonts w:hint="eastAsia" w:ascii="宋体" w:hAnsi="宋体" w:eastAsia="Times New Roman"/>
                <w:kern w:val="0"/>
                <w:sz w:val="18"/>
                <w:szCs w:val="18"/>
              </w:rPr>
              <w:t>□ 检查急停模块</w:t>
            </w:r>
          </w:p>
        </w:tc>
      </w:tr>
      <w:tr w14:paraId="34F7AC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tcBorders>
              <w:top w:val="single" w:color="auto" w:sz="4" w:space="0"/>
              <w:left w:val="single" w:color="auto" w:sz="8" w:space="0"/>
              <w:bottom w:val="single" w:color="auto" w:sz="8" w:space="0"/>
              <w:right w:val="single" w:color="auto" w:sz="4" w:space="0"/>
            </w:tcBorders>
            <w:vAlign w:val="center"/>
          </w:tcPr>
          <w:p w14:paraId="266F4E56">
            <w:pPr>
              <w:widowControl/>
              <w:autoSpaceDE w:val="0"/>
              <w:autoSpaceDN w:val="0"/>
              <w:adjustRightInd/>
              <w:spacing w:line="240" w:lineRule="auto"/>
              <w:jc w:val="center"/>
              <w:rPr>
                <w:rFonts w:ascii="宋体" w:hAnsi="宋体" w:eastAsia="Times New Roman"/>
                <w:kern w:val="0"/>
                <w:sz w:val="18"/>
                <w:szCs w:val="18"/>
              </w:rPr>
            </w:pPr>
            <w:r>
              <w:rPr>
                <w:rFonts w:hint="eastAsia" w:ascii="宋体" w:hAnsi="宋体" w:eastAsia="Times New Roman"/>
                <w:kern w:val="0"/>
                <w:sz w:val="18"/>
                <w:szCs w:val="18"/>
              </w:rPr>
              <w:t>8</w:t>
            </w:r>
          </w:p>
        </w:tc>
        <w:tc>
          <w:tcPr>
            <w:tcW w:w="2268" w:type="dxa"/>
            <w:tcBorders>
              <w:top w:val="single" w:color="auto" w:sz="4" w:space="0"/>
              <w:left w:val="single" w:color="auto" w:sz="4" w:space="0"/>
              <w:bottom w:val="single" w:color="auto" w:sz="8" w:space="0"/>
              <w:right w:val="single" w:color="auto" w:sz="4" w:space="0"/>
            </w:tcBorders>
            <w:vAlign w:val="center"/>
          </w:tcPr>
          <w:p w14:paraId="10E8192E">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等待功率控制模块输出电压超时</w:t>
            </w:r>
          </w:p>
        </w:tc>
        <w:tc>
          <w:tcPr>
            <w:tcW w:w="3260" w:type="dxa"/>
            <w:tcBorders>
              <w:top w:val="single" w:color="auto" w:sz="4" w:space="0"/>
              <w:left w:val="single" w:color="auto" w:sz="4" w:space="0"/>
              <w:bottom w:val="single" w:color="auto" w:sz="8" w:space="0"/>
              <w:right w:val="single" w:color="auto" w:sz="4" w:space="0"/>
            </w:tcBorders>
            <w:vAlign w:val="center"/>
          </w:tcPr>
          <w:p w14:paraId="7157D5BB">
            <w:pPr>
              <w:widowControl/>
              <w:autoSpaceDE w:val="0"/>
              <w:autoSpaceDN w:val="0"/>
              <w:adjustRightInd/>
              <w:spacing w:line="240" w:lineRule="auto"/>
              <w:jc w:val="left"/>
              <w:rPr>
                <w:rFonts w:ascii="宋体" w:hAnsi="宋体" w:eastAsia="Times New Roman"/>
                <w:kern w:val="0"/>
                <w:sz w:val="18"/>
                <w:szCs w:val="18"/>
              </w:rPr>
            </w:pPr>
            <w:r>
              <w:rPr>
                <w:rFonts w:hint="eastAsia" w:ascii="宋体" w:hAnsi="宋体" w:eastAsia="Times New Roman"/>
                <w:kern w:val="0"/>
                <w:sz w:val="18"/>
                <w:szCs w:val="18"/>
              </w:rPr>
              <w:t>□ 直流接触器故障</w:t>
            </w:r>
          </w:p>
          <w:p w14:paraId="1D80DAC8">
            <w:pPr>
              <w:widowControl/>
              <w:autoSpaceDE w:val="0"/>
              <w:autoSpaceDN w:val="0"/>
              <w:adjustRightInd/>
              <w:spacing w:line="240" w:lineRule="auto"/>
              <w:jc w:val="left"/>
              <w:rPr>
                <w:rFonts w:ascii="宋体" w:hAnsi="宋体" w:eastAsia="Times New Roman"/>
                <w:kern w:val="0"/>
                <w:sz w:val="18"/>
                <w:szCs w:val="18"/>
              </w:rPr>
            </w:pPr>
            <w:r>
              <w:rPr>
                <w:rFonts w:hint="eastAsia" w:ascii="宋体" w:hAnsi="宋体" w:eastAsia="Times New Roman"/>
                <w:kern w:val="0"/>
                <w:sz w:val="18"/>
                <w:szCs w:val="18"/>
              </w:rPr>
              <w:t>□ 中间继电器故障</w:t>
            </w:r>
          </w:p>
          <w:p w14:paraId="209F645B">
            <w:pPr>
              <w:widowControl/>
              <w:autoSpaceDE w:val="0"/>
              <w:autoSpaceDN w:val="0"/>
              <w:adjustRightInd/>
              <w:spacing w:line="240" w:lineRule="auto"/>
              <w:jc w:val="left"/>
              <w:rPr>
                <w:rFonts w:ascii="宋体" w:hAnsi="宋体" w:eastAsia="Times New Roman"/>
                <w:kern w:val="0"/>
                <w:sz w:val="18"/>
                <w:szCs w:val="18"/>
              </w:rPr>
            </w:pPr>
            <w:r>
              <w:rPr>
                <w:rFonts w:hint="eastAsia" w:ascii="宋体" w:hAnsi="宋体" w:eastAsia="Times New Roman"/>
                <w:kern w:val="0"/>
                <w:sz w:val="18"/>
                <w:szCs w:val="18"/>
              </w:rPr>
              <w:t>□ 主柜交流接触器故障</w:t>
            </w:r>
          </w:p>
          <w:p w14:paraId="43E07FE5">
            <w:pPr>
              <w:widowControl/>
              <w:autoSpaceDE w:val="0"/>
              <w:autoSpaceDN w:val="0"/>
              <w:adjustRightInd/>
              <w:spacing w:line="240" w:lineRule="auto"/>
              <w:jc w:val="left"/>
              <w:rPr>
                <w:rFonts w:ascii="宋体" w:hAnsi="宋体" w:eastAsia="Times New Roman"/>
                <w:kern w:val="0"/>
                <w:sz w:val="18"/>
                <w:szCs w:val="18"/>
              </w:rPr>
            </w:pPr>
            <w:r>
              <w:rPr>
                <w:rFonts w:hint="eastAsia" w:ascii="宋体" w:hAnsi="宋体" w:eastAsia="Times New Roman"/>
                <w:kern w:val="0"/>
                <w:sz w:val="18"/>
                <w:szCs w:val="18"/>
              </w:rPr>
              <w:t>□ 模块故障</w:t>
            </w:r>
          </w:p>
          <w:p w14:paraId="14D7F0AA">
            <w:pPr>
              <w:widowControl/>
              <w:autoSpaceDE w:val="0"/>
              <w:autoSpaceDN w:val="0"/>
              <w:adjustRightInd/>
              <w:spacing w:line="240" w:lineRule="auto"/>
              <w:jc w:val="left"/>
              <w:rPr>
                <w:rFonts w:ascii="宋体" w:hAnsi="宋体" w:eastAsia="Times New Roman"/>
                <w:kern w:val="0"/>
                <w:sz w:val="18"/>
                <w:szCs w:val="18"/>
              </w:rPr>
            </w:pPr>
            <w:r>
              <w:rPr>
                <w:rFonts w:hint="eastAsia" w:ascii="宋体" w:hAnsi="宋体" w:eastAsia="Times New Roman"/>
                <w:kern w:val="0"/>
                <w:sz w:val="18"/>
                <w:szCs w:val="18"/>
              </w:rPr>
              <w:t>□ 熔断器故障</w:t>
            </w:r>
          </w:p>
          <w:p w14:paraId="0B22DB8E">
            <w:pPr>
              <w:widowControl/>
              <w:autoSpaceDE w:val="0"/>
              <w:autoSpaceDN w:val="0"/>
              <w:adjustRightInd/>
              <w:spacing w:line="240" w:lineRule="auto"/>
              <w:jc w:val="left"/>
              <w:rPr>
                <w:rFonts w:ascii="宋体" w:hAnsi="宋体" w:eastAsia="Times New Roman"/>
                <w:kern w:val="0"/>
                <w:sz w:val="18"/>
                <w:szCs w:val="18"/>
              </w:rPr>
            </w:pPr>
            <w:r>
              <w:rPr>
                <w:rFonts w:hint="eastAsia" w:ascii="宋体" w:hAnsi="宋体" w:eastAsia="Times New Roman"/>
                <w:kern w:val="0"/>
                <w:sz w:val="18"/>
                <w:szCs w:val="18"/>
              </w:rPr>
              <w:t>□ 模块通讯线故障</w:t>
            </w:r>
          </w:p>
        </w:tc>
        <w:tc>
          <w:tcPr>
            <w:tcW w:w="3107" w:type="dxa"/>
            <w:tcBorders>
              <w:top w:val="single" w:color="auto" w:sz="4" w:space="0"/>
              <w:left w:val="single" w:color="auto" w:sz="4" w:space="0"/>
              <w:bottom w:val="single" w:color="auto" w:sz="8" w:space="0"/>
              <w:right w:val="single" w:color="auto" w:sz="8" w:space="0"/>
            </w:tcBorders>
            <w:vAlign w:val="center"/>
          </w:tcPr>
          <w:p w14:paraId="5D14C35C">
            <w:pPr>
              <w:widowControl/>
              <w:autoSpaceDE w:val="0"/>
              <w:autoSpaceDN w:val="0"/>
              <w:adjustRightInd/>
              <w:spacing w:line="240" w:lineRule="auto"/>
              <w:jc w:val="left"/>
              <w:rPr>
                <w:rFonts w:ascii="宋体" w:hAnsi="宋体" w:eastAsia="Times New Roman"/>
                <w:kern w:val="0"/>
                <w:sz w:val="18"/>
                <w:szCs w:val="18"/>
              </w:rPr>
            </w:pPr>
            <w:r>
              <w:rPr>
                <w:rFonts w:hint="eastAsia" w:ascii="宋体" w:hAnsi="宋体" w:eastAsia="Times New Roman"/>
                <w:kern w:val="0"/>
                <w:sz w:val="18"/>
                <w:szCs w:val="18"/>
              </w:rPr>
              <w:t>□ 检查主柜输出回路</w:t>
            </w:r>
          </w:p>
          <w:p w14:paraId="3118DE4E">
            <w:pPr>
              <w:widowControl/>
              <w:autoSpaceDE w:val="0"/>
              <w:autoSpaceDN w:val="0"/>
              <w:adjustRightInd/>
              <w:spacing w:line="240" w:lineRule="auto"/>
              <w:jc w:val="left"/>
              <w:rPr>
                <w:rFonts w:ascii="宋体" w:hAnsi="宋体" w:eastAsia="Times New Roman"/>
                <w:kern w:val="0"/>
                <w:sz w:val="18"/>
                <w:szCs w:val="18"/>
              </w:rPr>
            </w:pPr>
            <w:r>
              <w:rPr>
                <w:rFonts w:hint="eastAsia" w:ascii="宋体" w:hAnsi="宋体" w:eastAsia="Times New Roman"/>
                <w:kern w:val="0"/>
                <w:sz w:val="18"/>
                <w:szCs w:val="18"/>
              </w:rPr>
              <w:t>□ 检查充电桩输出回路</w:t>
            </w:r>
          </w:p>
        </w:tc>
      </w:tr>
    </w:tbl>
    <w:p w14:paraId="7C0EC1A9">
      <w:pPr>
        <w:widowControl/>
        <w:autoSpaceDE w:val="0"/>
        <w:autoSpaceDN w:val="0"/>
        <w:adjustRightInd/>
        <w:spacing w:line="240" w:lineRule="auto"/>
        <w:ind w:firstLine="420" w:firstLineChars="200"/>
        <w:rPr>
          <w:rFonts w:ascii="Times New Roman" w:hAnsi="Times New Roman"/>
          <w:kern w:val="0"/>
        </w:rPr>
      </w:pPr>
      <w:r>
        <w:rPr>
          <w:rFonts w:hint="eastAsia" w:ascii="Times New Roman" w:hAnsi="Times New Roman"/>
          <w:kern w:val="0"/>
        </w:rPr>
        <w:t xml:space="preserve"> </w:t>
      </w:r>
    </w:p>
    <w:p w14:paraId="42E92474">
      <w:pPr>
        <w:widowControl/>
        <w:jc w:val="left"/>
        <w:rPr>
          <w:rFonts w:ascii="Times New Roman" w:hAnsi="Times New Roman"/>
          <w:kern w:val="0"/>
        </w:rPr>
      </w:pPr>
      <w:r>
        <w:br w:type="page"/>
      </w:r>
    </w:p>
    <w:p w14:paraId="4F96FEFF">
      <w:pPr>
        <w:pStyle w:val="82"/>
        <w:spacing w:before="120" w:after="120"/>
      </w:pPr>
      <w:bookmarkStart w:id="91" w:name="_Toc215217453"/>
      <w:bookmarkStart w:id="92" w:name="_Toc215490055"/>
      <w:r>
        <w:rPr>
          <w:rFonts w:hint="eastAsia"/>
        </w:rPr>
        <w:t>交流充电桩的故障处置</w:t>
      </w:r>
      <w:bookmarkEnd w:id="91"/>
      <w:bookmarkEnd w:id="92"/>
    </w:p>
    <w:p w14:paraId="5B9128F4">
      <w:pPr>
        <w:widowControl/>
        <w:autoSpaceDE w:val="0"/>
        <w:autoSpaceDN w:val="0"/>
        <w:adjustRightInd/>
        <w:spacing w:line="240" w:lineRule="auto"/>
        <w:ind w:firstLine="420" w:firstLineChars="200"/>
        <w:rPr>
          <w:rFonts w:ascii="Times New Roman" w:hAnsi="Times New Roman"/>
          <w:kern w:val="0"/>
        </w:rPr>
      </w:pPr>
      <w:r>
        <w:rPr>
          <w:rFonts w:hint="eastAsia" w:ascii="宋体" w:hAnsi="宋体"/>
          <w:kern w:val="0"/>
        </w:rPr>
        <w:t>交流充电桩常见故障及处理方法见表B</w:t>
      </w:r>
      <w:r>
        <w:rPr>
          <w:rFonts w:hint="eastAsia" w:ascii="Times New Roman" w:hAnsi="Times New Roman"/>
          <w:kern w:val="0"/>
        </w:rPr>
        <w:t>.2</w:t>
      </w:r>
      <w:r>
        <w:rPr>
          <w:rFonts w:hint="eastAsia" w:ascii="宋体" w:hAnsi="宋体"/>
          <w:kern w:val="0"/>
        </w:rPr>
        <w:t>。</w:t>
      </w:r>
    </w:p>
    <w:p w14:paraId="1626B0CE">
      <w:pPr>
        <w:pStyle w:val="81"/>
        <w:spacing w:before="120" w:after="120"/>
      </w:pPr>
      <w:r>
        <w:rPr>
          <w:rFonts w:hint="eastAsia"/>
        </w:rPr>
        <w:t>交流充电桩常见故障及处理方法</w:t>
      </w:r>
    </w:p>
    <w:tbl>
      <w:tblPr>
        <w:tblStyle w:val="23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699"/>
        <w:gridCol w:w="2268"/>
        <w:gridCol w:w="3260"/>
        <w:gridCol w:w="3107"/>
      </w:tblGrid>
      <w:tr w14:paraId="21850E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99" w:type="dxa"/>
            <w:tcBorders>
              <w:top w:val="single" w:color="auto" w:sz="8" w:space="0"/>
              <w:left w:val="single" w:color="auto" w:sz="8" w:space="0"/>
              <w:bottom w:val="single" w:color="auto" w:sz="8" w:space="0"/>
              <w:right w:val="single" w:color="auto" w:sz="4" w:space="0"/>
            </w:tcBorders>
            <w:vAlign w:val="center"/>
          </w:tcPr>
          <w:p w14:paraId="07735032">
            <w:pPr>
              <w:widowControl/>
              <w:autoSpaceDE w:val="0"/>
              <w:autoSpaceDN w:val="0"/>
              <w:adjustRightInd/>
              <w:spacing w:line="240" w:lineRule="auto"/>
              <w:jc w:val="center"/>
              <w:rPr>
                <w:rFonts w:ascii="宋体" w:hAnsi="宋体" w:eastAsia="Times New Roman"/>
                <w:kern w:val="0"/>
                <w:sz w:val="18"/>
                <w:szCs w:val="18"/>
              </w:rPr>
            </w:pPr>
            <w:r>
              <w:rPr>
                <w:rFonts w:hint="eastAsia" w:ascii="宋体" w:hAnsi="宋体" w:eastAsia="Times New Roman"/>
                <w:kern w:val="0"/>
                <w:sz w:val="18"/>
                <w:szCs w:val="18"/>
              </w:rPr>
              <w:t>序号</w:t>
            </w:r>
          </w:p>
        </w:tc>
        <w:tc>
          <w:tcPr>
            <w:tcW w:w="2268" w:type="dxa"/>
            <w:tcBorders>
              <w:top w:val="single" w:color="auto" w:sz="8" w:space="0"/>
              <w:left w:val="single" w:color="auto" w:sz="4" w:space="0"/>
              <w:bottom w:val="single" w:color="auto" w:sz="8" w:space="0"/>
              <w:right w:val="single" w:color="auto" w:sz="4" w:space="0"/>
            </w:tcBorders>
            <w:vAlign w:val="center"/>
          </w:tcPr>
          <w:p w14:paraId="5E2E2EC4">
            <w:pPr>
              <w:widowControl/>
              <w:autoSpaceDE w:val="0"/>
              <w:autoSpaceDN w:val="0"/>
              <w:adjustRightInd/>
              <w:spacing w:line="240" w:lineRule="auto"/>
              <w:jc w:val="center"/>
              <w:rPr>
                <w:rFonts w:ascii="宋体" w:hAnsi="宋体" w:eastAsia="Times New Roman"/>
                <w:kern w:val="0"/>
                <w:sz w:val="18"/>
                <w:szCs w:val="18"/>
              </w:rPr>
            </w:pPr>
            <w:r>
              <w:rPr>
                <w:rFonts w:hint="eastAsia" w:ascii="宋体" w:hAnsi="宋体" w:eastAsia="Times New Roman"/>
                <w:kern w:val="0"/>
                <w:sz w:val="18"/>
                <w:szCs w:val="18"/>
              </w:rPr>
              <w:t>故障</w:t>
            </w:r>
          </w:p>
        </w:tc>
        <w:tc>
          <w:tcPr>
            <w:tcW w:w="3260" w:type="dxa"/>
            <w:tcBorders>
              <w:top w:val="single" w:color="auto" w:sz="8" w:space="0"/>
              <w:left w:val="single" w:color="auto" w:sz="4" w:space="0"/>
              <w:bottom w:val="single" w:color="auto" w:sz="8" w:space="0"/>
              <w:right w:val="single" w:color="auto" w:sz="4" w:space="0"/>
            </w:tcBorders>
            <w:vAlign w:val="center"/>
          </w:tcPr>
          <w:p w14:paraId="379EC456">
            <w:pPr>
              <w:widowControl/>
              <w:autoSpaceDE w:val="0"/>
              <w:autoSpaceDN w:val="0"/>
              <w:adjustRightInd/>
              <w:spacing w:line="240" w:lineRule="auto"/>
              <w:jc w:val="center"/>
              <w:rPr>
                <w:rFonts w:ascii="宋体" w:hAnsi="宋体" w:eastAsia="Times New Roman"/>
                <w:kern w:val="0"/>
                <w:sz w:val="18"/>
                <w:szCs w:val="18"/>
              </w:rPr>
            </w:pPr>
            <w:r>
              <w:rPr>
                <w:rFonts w:hint="eastAsia" w:ascii="宋体" w:hAnsi="宋体" w:eastAsia="Times New Roman"/>
                <w:kern w:val="0"/>
                <w:sz w:val="18"/>
                <w:szCs w:val="18"/>
              </w:rPr>
              <w:t>常见问题</w:t>
            </w:r>
          </w:p>
        </w:tc>
        <w:tc>
          <w:tcPr>
            <w:tcW w:w="3107" w:type="dxa"/>
            <w:tcBorders>
              <w:top w:val="single" w:color="auto" w:sz="8" w:space="0"/>
              <w:left w:val="single" w:color="auto" w:sz="4" w:space="0"/>
              <w:bottom w:val="single" w:color="auto" w:sz="8" w:space="0"/>
              <w:right w:val="single" w:color="auto" w:sz="8" w:space="0"/>
            </w:tcBorders>
            <w:vAlign w:val="center"/>
          </w:tcPr>
          <w:p w14:paraId="1261C284">
            <w:pPr>
              <w:widowControl/>
              <w:autoSpaceDE w:val="0"/>
              <w:autoSpaceDN w:val="0"/>
              <w:adjustRightInd/>
              <w:spacing w:line="240" w:lineRule="auto"/>
              <w:jc w:val="center"/>
              <w:rPr>
                <w:rFonts w:ascii="宋体" w:hAnsi="宋体" w:eastAsia="Times New Roman"/>
                <w:kern w:val="0"/>
                <w:sz w:val="18"/>
                <w:szCs w:val="18"/>
              </w:rPr>
            </w:pPr>
            <w:r>
              <w:rPr>
                <w:rFonts w:hint="eastAsia" w:ascii="宋体" w:hAnsi="宋体" w:eastAsia="Times New Roman"/>
                <w:kern w:val="0"/>
                <w:sz w:val="18"/>
                <w:szCs w:val="18"/>
              </w:rPr>
              <w:t>处理方法</w:t>
            </w:r>
          </w:p>
        </w:tc>
      </w:tr>
      <w:tr w14:paraId="76460E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87" w:hRule="atLeast"/>
          <w:jc w:val="center"/>
        </w:trPr>
        <w:tc>
          <w:tcPr>
            <w:tcW w:w="699" w:type="dxa"/>
            <w:tcBorders>
              <w:top w:val="single" w:color="auto" w:sz="8" w:space="0"/>
              <w:left w:val="single" w:color="auto" w:sz="8" w:space="0"/>
              <w:bottom w:val="single" w:color="auto" w:sz="4" w:space="0"/>
              <w:right w:val="single" w:color="auto" w:sz="4" w:space="0"/>
            </w:tcBorders>
            <w:vAlign w:val="center"/>
          </w:tcPr>
          <w:p w14:paraId="4DD50AF2">
            <w:pPr>
              <w:widowControl/>
              <w:autoSpaceDE w:val="0"/>
              <w:autoSpaceDN w:val="0"/>
              <w:adjustRightInd/>
              <w:spacing w:line="240" w:lineRule="auto"/>
              <w:jc w:val="center"/>
              <w:rPr>
                <w:rFonts w:ascii="宋体" w:hAnsi="宋体" w:eastAsia="Times New Roman"/>
                <w:kern w:val="0"/>
                <w:sz w:val="18"/>
                <w:szCs w:val="18"/>
              </w:rPr>
            </w:pPr>
            <w:r>
              <w:rPr>
                <w:rFonts w:hint="eastAsia" w:ascii="宋体" w:hAnsi="宋体" w:eastAsia="Times New Roman"/>
                <w:kern w:val="0"/>
                <w:sz w:val="18"/>
                <w:szCs w:val="18"/>
              </w:rPr>
              <w:t>1</w:t>
            </w:r>
          </w:p>
        </w:tc>
        <w:tc>
          <w:tcPr>
            <w:tcW w:w="2268" w:type="dxa"/>
            <w:tcBorders>
              <w:top w:val="single" w:color="auto" w:sz="8" w:space="0"/>
              <w:left w:val="single" w:color="auto" w:sz="4" w:space="0"/>
              <w:bottom w:val="single" w:color="auto" w:sz="4" w:space="0"/>
              <w:right w:val="single" w:color="auto" w:sz="4" w:space="0"/>
            </w:tcBorders>
            <w:vAlign w:val="center"/>
          </w:tcPr>
          <w:p w14:paraId="24D6E30B">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充电枪与车座拔不下来</w:t>
            </w:r>
          </w:p>
        </w:tc>
        <w:tc>
          <w:tcPr>
            <w:tcW w:w="3260" w:type="dxa"/>
            <w:tcBorders>
              <w:top w:val="single" w:color="auto" w:sz="8" w:space="0"/>
              <w:left w:val="single" w:color="auto" w:sz="4" w:space="0"/>
              <w:bottom w:val="single" w:color="auto" w:sz="4" w:space="0"/>
              <w:right w:val="single" w:color="auto" w:sz="4" w:space="0"/>
            </w:tcBorders>
            <w:vAlign w:val="center"/>
          </w:tcPr>
          <w:p w14:paraId="13DA2BCF">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 充电未停止</w:t>
            </w:r>
          </w:p>
          <w:p w14:paraId="2E60BA2A">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 车辆系统设置慢充结束后锁枪</w:t>
            </w:r>
          </w:p>
        </w:tc>
        <w:tc>
          <w:tcPr>
            <w:tcW w:w="3107" w:type="dxa"/>
            <w:tcBorders>
              <w:top w:val="single" w:color="auto" w:sz="8" w:space="0"/>
              <w:left w:val="single" w:color="auto" w:sz="4" w:space="0"/>
              <w:bottom w:val="single" w:color="auto" w:sz="4" w:space="0"/>
              <w:right w:val="single" w:color="auto" w:sz="8" w:space="0"/>
            </w:tcBorders>
            <w:vAlign w:val="center"/>
          </w:tcPr>
          <w:p w14:paraId="4C9B4417">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 停止充电后再试</w:t>
            </w:r>
          </w:p>
          <w:p w14:paraId="3C0D12EB">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 在车辆端解锁</w:t>
            </w:r>
          </w:p>
        </w:tc>
      </w:tr>
      <w:tr w14:paraId="0F4720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tcBorders>
              <w:top w:val="single" w:color="auto" w:sz="4" w:space="0"/>
              <w:left w:val="single" w:color="auto" w:sz="8" w:space="0"/>
              <w:bottom w:val="single" w:color="auto" w:sz="4" w:space="0"/>
              <w:right w:val="single" w:color="auto" w:sz="4" w:space="0"/>
            </w:tcBorders>
            <w:vAlign w:val="center"/>
          </w:tcPr>
          <w:p w14:paraId="1996446C">
            <w:pPr>
              <w:widowControl/>
              <w:autoSpaceDE w:val="0"/>
              <w:autoSpaceDN w:val="0"/>
              <w:adjustRightInd/>
              <w:spacing w:line="240" w:lineRule="auto"/>
              <w:jc w:val="center"/>
              <w:rPr>
                <w:rFonts w:ascii="宋体" w:hAnsi="宋体" w:eastAsia="Times New Roman"/>
                <w:kern w:val="0"/>
                <w:sz w:val="18"/>
                <w:szCs w:val="18"/>
              </w:rPr>
            </w:pPr>
            <w:r>
              <w:rPr>
                <w:rFonts w:hint="eastAsia" w:ascii="宋体" w:hAnsi="宋体" w:eastAsia="Times New Roman"/>
                <w:kern w:val="0"/>
                <w:sz w:val="18"/>
                <w:szCs w:val="18"/>
              </w:rPr>
              <w:t>2</w:t>
            </w:r>
          </w:p>
        </w:tc>
        <w:tc>
          <w:tcPr>
            <w:tcW w:w="2268" w:type="dxa"/>
            <w:tcBorders>
              <w:top w:val="single" w:color="auto" w:sz="4" w:space="0"/>
              <w:left w:val="single" w:color="auto" w:sz="4" w:space="0"/>
              <w:bottom w:val="single" w:color="auto" w:sz="4" w:space="0"/>
              <w:right w:val="single" w:color="auto" w:sz="4" w:space="0"/>
            </w:tcBorders>
            <w:vAlign w:val="center"/>
          </w:tcPr>
          <w:p w14:paraId="0013D6F3">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充电出现导引断开</w:t>
            </w:r>
          </w:p>
        </w:tc>
        <w:tc>
          <w:tcPr>
            <w:tcW w:w="3260" w:type="dxa"/>
            <w:tcBorders>
              <w:top w:val="single" w:color="auto" w:sz="4" w:space="0"/>
              <w:left w:val="single" w:color="auto" w:sz="4" w:space="0"/>
              <w:bottom w:val="single" w:color="auto" w:sz="4" w:space="0"/>
              <w:right w:val="single" w:color="auto" w:sz="4" w:space="0"/>
            </w:tcBorders>
            <w:vAlign w:val="center"/>
          </w:tcPr>
          <w:p w14:paraId="1D9BC86D">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 车辆与充电枪未可靠链接</w:t>
            </w:r>
          </w:p>
          <w:p w14:paraId="79F7A16E">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 后台软件处理问题</w:t>
            </w:r>
          </w:p>
        </w:tc>
        <w:tc>
          <w:tcPr>
            <w:tcW w:w="3107" w:type="dxa"/>
            <w:tcBorders>
              <w:top w:val="single" w:color="auto" w:sz="4" w:space="0"/>
              <w:left w:val="single" w:color="auto" w:sz="4" w:space="0"/>
              <w:bottom w:val="single" w:color="auto" w:sz="4" w:space="0"/>
              <w:right w:val="single" w:color="auto" w:sz="8" w:space="0"/>
            </w:tcBorders>
            <w:vAlign w:val="center"/>
          </w:tcPr>
          <w:p w14:paraId="056CCF4D">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 充电插枪时锁枪声音出现后在充电</w:t>
            </w:r>
          </w:p>
          <w:p w14:paraId="444512F9">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 升级系统</w:t>
            </w:r>
          </w:p>
        </w:tc>
      </w:tr>
      <w:tr w14:paraId="3714B2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tcBorders>
              <w:top w:val="single" w:color="auto" w:sz="4" w:space="0"/>
              <w:left w:val="single" w:color="auto" w:sz="8" w:space="0"/>
              <w:bottom w:val="single" w:color="auto" w:sz="4" w:space="0"/>
              <w:right w:val="single" w:color="auto" w:sz="4" w:space="0"/>
            </w:tcBorders>
            <w:vAlign w:val="center"/>
          </w:tcPr>
          <w:p w14:paraId="4FCEE622">
            <w:pPr>
              <w:widowControl/>
              <w:autoSpaceDE w:val="0"/>
              <w:autoSpaceDN w:val="0"/>
              <w:adjustRightInd/>
              <w:spacing w:line="240" w:lineRule="auto"/>
              <w:jc w:val="center"/>
              <w:rPr>
                <w:rFonts w:ascii="宋体" w:hAnsi="宋体" w:eastAsia="Times New Roman"/>
                <w:kern w:val="0"/>
                <w:sz w:val="18"/>
                <w:szCs w:val="18"/>
              </w:rPr>
            </w:pPr>
            <w:r>
              <w:rPr>
                <w:rFonts w:hint="eastAsia" w:ascii="宋体" w:hAnsi="宋体" w:eastAsia="Times New Roman"/>
                <w:kern w:val="0"/>
                <w:sz w:val="18"/>
                <w:szCs w:val="18"/>
              </w:rPr>
              <w:t>3</w:t>
            </w:r>
          </w:p>
        </w:tc>
        <w:tc>
          <w:tcPr>
            <w:tcW w:w="2268" w:type="dxa"/>
            <w:tcBorders>
              <w:top w:val="single" w:color="auto" w:sz="4" w:space="0"/>
              <w:left w:val="single" w:color="auto" w:sz="4" w:space="0"/>
              <w:bottom w:val="single" w:color="auto" w:sz="4" w:space="0"/>
              <w:right w:val="single" w:color="auto" w:sz="4" w:space="0"/>
            </w:tcBorders>
            <w:vAlign w:val="center"/>
          </w:tcPr>
          <w:p w14:paraId="5688D51C">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充电机输入过压/欠压</w:t>
            </w:r>
          </w:p>
        </w:tc>
        <w:tc>
          <w:tcPr>
            <w:tcW w:w="3260" w:type="dxa"/>
            <w:tcBorders>
              <w:top w:val="single" w:color="auto" w:sz="4" w:space="0"/>
              <w:left w:val="single" w:color="auto" w:sz="4" w:space="0"/>
              <w:bottom w:val="single" w:color="auto" w:sz="4" w:space="0"/>
              <w:right w:val="single" w:color="auto" w:sz="4" w:space="0"/>
            </w:tcBorders>
            <w:vAlign w:val="center"/>
          </w:tcPr>
          <w:p w14:paraId="49B52789">
            <w:pPr>
              <w:widowControl/>
              <w:autoSpaceDE w:val="0"/>
              <w:autoSpaceDN w:val="0"/>
              <w:adjustRightInd/>
              <w:spacing w:line="240" w:lineRule="auto"/>
              <w:jc w:val="left"/>
              <w:rPr>
                <w:rFonts w:ascii="宋体" w:hAnsi="宋体" w:eastAsia="Times New Roman"/>
                <w:kern w:val="0"/>
                <w:sz w:val="18"/>
                <w:szCs w:val="18"/>
              </w:rPr>
            </w:pPr>
            <w:r>
              <w:rPr>
                <w:rFonts w:hint="eastAsia" w:ascii="宋体" w:hAnsi="宋体" w:eastAsia="Times New Roman"/>
                <w:kern w:val="0"/>
                <w:sz w:val="18"/>
                <w:szCs w:val="18"/>
              </w:rPr>
              <w:t>□ 交流输入过压或者欠压</w:t>
            </w:r>
          </w:p>
          <w:p w14:paraId="6244D7BA">
            <w:pPr>
              <w:widowControl/>
              <w:autoSpaceDE w:val="0"/>
              <w:autoSpaceDN w:val="0"/>
              <w:adjustRightInd/>
              <w:spacing w:line="240" w:lineRule="auto"/>
              <w:jc w:val="left"/>
              <w:rPr>
                <w:rFonts w:ascii="宋体" w:hAnsi="宋体" w:eastAsia="Times New Roman"/>
                <w:kern w:val="0"/>
                <w:sz w:val="18"/>
                <w:szCs w:val="18"/>
              </w:rPr>
            </w:pPr>
            <w:r>
              <w:rPr>
                <w:rFonts w:hint="eastAsia" w:ascii="宋体" w:hAnsi="宋体" w:eastAsia="Times New Roman"/>
                <w:kern w:val="0"/>
                <w:sz w:val="18"/>
                <w:szCs w:val="18"/>
              </w:rPr>
              <w:t>□ 采样偏差大</w:t>
            </w:r>
          </w:p>
        </w:tc>
        <w:tc>
          <w:tcPr>
            <w:tcW w:w="3107" w:type="dxa"/>
            <w:tcBorders>
              <w:top w:val="single" w:color="auto" w:sz="4" w:space="0"/>
              <w:left w:val="single" w:color="auto" w:sz="4" w:space="0"/>
              <w:bottom w:val="single" w:color="auto" w:sz="4" w:space="0"/>
              <w:right w:val="single" w:color="auto" w:sz="8" w:space="0"/>
            </w:tcBorders>
            <w:vAlign w:val="center"/>
          </w:tcPr>
          <w:p w14:paraId="7E93905F">
            <w:pPr>
              <w:widowControl/>
              <w:autoSpaceDE w:val="0"/>
              <w:autoSpaceDN w:val="0"/>
              <w:adjustRightInd/>
              <w:spacing w:line="240" w:lineRule="auto"/>
              <w:jc w:val="left"/>
              <w:rPr>
                <w:rFonts w:ascii="宋体" w:hAnsi="宋体" w:eastAsia="Times New Roman"/>
                <w:kern w:val="0"/>
                <w:sz w:val="18"/>
                <w:szCs w:val="18"/>
              </w:rPr>
            </w:pPr>
            <w:r>
              <w:rPr>
                <w:rFonts w:hint="eastAsia" w:ascii="宋体" w:hAnsi="宋体" w:eastAsia="Times New Roman"/>
                <w:kern w:val="0"/>
                <w:sz w:val="18"/>
                <w:szCs w:val="18"/>
              </w:rPr>
              <w:t>□ 检查电源、电源电缆</w:t>
            </w:r>
          </w:p>
          <w:p w14:paraId="56FDD424">
            <w:pPr>
              <w:widowControl/>
              <w:autoSpaceDE w:val="0"/>
              <w:autoSpaceDN w:val="0"/>
              <w:adjustRightInd/>
              <w:spacing w:line="240" w:lineRule="auto"/>
              <w:jc w:val="left"/>
              <w:rPr>
                <w:rFonts w:ascii="宋体" w:hAnsi="宋体" w:eastAsia="Times New Roman"/>
                <w:kern w:val="0"/>
                <w:sz w:val="18"/>
                <w:szCs w:val="18"/>
              </w:rPr>
            </w:pPr>
            <w:r>
              <w:rPr>
                <w:rFonts w:hint="eastAsia" w:ascii="宋体" w:hAnsi="宋体" w:eastAsia="Times New Roman"/>
                <w:kern w:val="0"/>
                <w:sz w:val="18"/>
                <w:szCs w:val="18"/>
              </w:rPr>
              <w:t>□ 查看采样是否正常</w:t>
            </w:r>
          </w:p>
          <w:p w14:paraId="70ECCE94">
            <w:pPr>
              <w:widowControl/>
              <w:autoSpaceDE w:val="0"/>
              <w:autoSpaceDN w:val="0"/>
              <w:adjustRightInd/>
              <w:spacing w:line="240" w:lineRule="auto"/>
              <w:jc w:val="left"/>
              <w:rPr>
                <w:rFonts w:ascii="宋体" w:hAnsi="宋体" w:eastAsia="Times New Roman"/>
                <w:kern w:val="0"/>
                <w:sz w:val="18"/>
                <w:szCs w:val="18"/>
              </w:rPr>
            </w:pPr>
            <w:r>
              <w:rPr>
                <w:rFonts w:hint="eastAsia" w:ascii="宋体" w:hAnsi="宋体" w:eastAsia="Times New Roman"/>
                <w:kern w:val="0"/>
                <w:sz w:val="18"/>
                <w:szCs w:val="18"/>
              </w:rPr>
              <w:t>□ 查看电源测电压是否正常</w:t>
            </w:r>
          </w:p>
        </w:tc>
      </w:tr>
      <w:tr w14:paraId="4A6E33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tcBorders>
              <w:top w:val="single" w:color="auto" w:sz="4" w:space="0"/>
              <w:left w:val="single" w:color="auto" w:sz="8" w:space="0"/>
              <w:bottom w:val="single" w:color="auto" w:sz="4" w:space="0"/>
              <w:right w:val="single" w:color="auto" w:sz="4" w:space="0"/>
            </w:tcBorders>
            <w:vAlign w:val="center"/>
          </w:tcPr>
          <w:p w14:paraId="04032087">
            <w:pPr>
              <w:widowControl/>
              <w:autoSpaceDE w:val="0"/>
              <w:autoSpaceDN w:val="0"/>
              <w:adjustRightInd/>
              <w:spacing w:line="240" w:lineRule="auto"/>
              <w:jc w:val="center"/>
              <w:rPr>
                <w:rFonts w:ascii="宋体" w:hAnsi="宋体" w:eastAsia="Times New Roman"/>
                <w:kern w:val="0"/>
                <w:sz w:val="18"/>
                <w:szCs w:val="18"/>
              </w:rPr>
            </w:pPr>
            <w:r>
              <w:rPr>
                <w:rFonts w:hint="eastAsia" w:ascii="宋体" w:hAnsi="宋体" w:eastAsia="Times New Roman"/>
                <w:kern w:val="0"/>
                <w:sz w:val="18"/>
                <w:szCs w:val="18"/>
              </w:rPr>
              <w:t>4</w:t>
            </w:r>
          </w:p>
        </w:tc>
        <w:tc>
          <w:tcPr>
            <w:tcW w:w="2268" w:type="dxa"/>
            <w:tcBorders>
              <w:top w:val="single" w:color="auto" w:sz="4" w:space="0"/>
              <w:left w:val="single" w:color="auto" w:sz="4" w:space="0"/>
              <w:bottom w:val="single" w:color="auto" w:sz="4" w:space="0"/>
              <w:right w:val="single" w:color="auto" w:sz="4" w:space="0"/>
            </w:tcBorders>
            <w:vAlign w:val="center"/>
          </w:tcPr>
          <w:p w14:paraId="1F52BCB7">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充电桩离线，设备状态等闪烁，平台显示离线</w:t>
            </w:r>
          </w:p>
        </w:tc>
        <w:tc>
          <w:tcPr>
            <w:tcW w:w="3260" w:type="dxa"/>
            <w:tcBorders>
              <w:top w:val="single" w:color="auto" w:sz="4" w:space="0"/>
              <w:left w:val="single" w:color="auto" w:sz="4" w:space="0"/>
              <w:bottom w:val="single" w:color="auto" w:sz="4" w:space="0"/>
              <w:right w:val="single" w:color="auto" w:sz="4" w:space="0"/>
            </w:tcBorders>
            <w:vAlign w:val="center"/>
          </w:tcPr>
          <w:p w14:paraId="5500156C">
            <w:pPr>
              <w:widowControl/>
              <w:autoSpaceDE w:val="0"/>
              <w:autoSpaceDN w:val="0"/>
              <w:adjustRightInd/>
              <w:spacing w:line="240" w:lineRule="auto"/>
              <w:jc w:val="left"/>
              <w:rPr>
                <w:rFonts w:ascii="宋体" w:hAnsi="宋体" w:eastAsia="Times New Roman"/>
                <w:kern w:val="0"/>
                <w:sz w:val="18"/>
                <w:szCs w:val="18"/>
              </w:rPr>
            </w:pPr>
            <w:r>
              <w:rPr>
                <w:rFonts w:hint="eastAsia" w:ascii="宋体" w:hAnsi="宋体" w:eastAsia="Times New Roman"/>
                <w:kern w:val="0"/>
                <w:sz w:val="18"/>
                <w:szCs w:val="18"/>
              </w:rPr>
              <w:t>□ 网卡断网</w:t>
            </w:r>
          </w:p>
          <w:p w14:paraId="44192385">
            <w:pPr>
              <w:widowControl/>
              <w:autoSpaceDE w:val="0"/>
              <w:autoSpaceDN w:val="0"/>
              <w:adjustRightInd/>
              <w:spacing w:line="240" w:lineRule="auto"/>
              <w:jc w:val="left"/>
              <w:rPr>
                <w:rFonts w:ascii="宋体" w:hAnsi="宋体" w:eastAsia="Times New Roman"/>
                <w:kern w:val="0"/>
                <w:sz w:val="18"/>
                <w:szCs w:val="18"/>
              </w:rPr>
            </w:pPr>
            <w:r>
              <w:rPr>
                <w:rFonts w:hint="eastAsia" w:ascii="宋体" w:hAnsi="宋体" w:eastAsia="Times New Roman"/>
                <w:kern w:val="0"/>
                <w:sz w:val="18"/>
                <w:szCs w:val="18"/>
              </w:rPr>
              <w:t>□ 网络波动导致离线</w:t>
            </w:r>
          </w:p>
          <w:p w14:paraId="0C866CB9">
            <w:pPr>
              <w:widowControl/>
              <w:autoSpaceDE w:val="0"/>
              <w:autoSpaceDN w:val="0"/>
              <w:adjustRightInd/>
              <w:spacing w:line="240" w:lineRule="auto"/>
              <w:jc w:val="left"/>
              <w:rPr>
                <w:rFonts w:ascii="宋体" w:hAnsi="宋体" w:eastAsia="Times New Roman"/>
                <w:kern w:val="0"/>
                <w:sz w:val="18"/>
                <w:szCs w:val="18"/>
              </w:rPr>
            </w:pPr>
            <w:r>
              <w:rPr>
                <w:rFonts w:hint="eastAsia" w:ascii="宋体" w:hAnsi="宋体" w:eastAsia="Times New Roman"/>
                <w:kern w:val="0"/>
                <w:sz w:val="18"/>
                <w:szCs w:val="18"/>
              </w:rPr>
              <w:t>□ 运营平台异常</w:t>
            </w:r>
          </w:p>
        </w:tc>
        <w:tc>
          <w:tcPr>
            <w:tcW w:w="3107" w:type="dxa"/>
            <w:tcBorders>
              <w:top w:val="single" w:color="auto" w:sz="4" w:space="0"/>
              <w:left w:val="single" w:color="auto" w:sz="4" w:space="0"/>
              <w:bottom w:val="single" w:color="auto" w:sz="4" w:space="0"/>
              <w:right w:val="single" w:color="auto" w:sz="8" w:space="0"/>
            </w:tcBorders>
            <w:vAlign w:val="center"/>
          </w:tcPr>
          <w:p w14:paraId="10079024">
            <w:pPr>
              <w:widowControl/>
              <w:autoSpaceDE w:val="0"/>
              <w:autoSpaceDN w:val="0"/>
              <w:adjustRightInd/>
              <w:spacing w:line="240" w:lineRule="auto"/>
              <w:jc w:val="left"/>
              <w:rPr>
                <w:rFonts w:ascii="宋体" w:hAnsi="宋体" w:eastAsia="Times New Roman"/>
                <w:kern w:val="0"/>
                <w:sz w:val="18"/>
                <w:szCs w:val="18"/>
              </w:rPr>
            </w:pPr>
            <w:r>
              <w:rPr>
                <w:rFonts w:hint="eastAsia" w:ascii="宋体" w:hAnsi="宋体" w:eastAsia="Times New Roman"/>
                <w:kern w:val="0"/>
                <w:sz w:val="18"/>
                <w:szCs w:val="18"/>
              </w:rPr>
              <w:t>□ 重启充电桩</w:t>
            </w:r>
          </w:p>
          <w:p w14:paraId="2FF2458B">
            <w:pPr>
              <w:widowControl/>
              <w:autoSpaceDE w:val="0"/>
              <w:autoSpaceDN w:val="0"/>
              <w:adjustRightInd/>
              <w:spacing w:line="240" w:lineRule="auto"/>
              <w:jc w:val="left"/>
              <w:rPr>
                <w:rFonts w:ascii="宋体" w:hAnsi="宋体" w:eastAsia="Times New Roman"/>
                <w:kern w:val="0"/>
                <w:sz w:val="18"/>
                <w:szCs w:val="18"/>
              </w:rPr>
            </w:pPr>
            <w:r>
              <w:rPr>
                <w:rFonts w:hint="eastAsia" w:ascii="宋体" w:hAnsi="宋体" w:eastAsia="Times New Roman"/>
                <w:kern w:val="0"/>
                <w:sz w:val="18"/>
                <w:szCs w:val="18"/>
              </w:rPr>
              <w:t>□ 联系网络运营商查看后台状态</w:t>
            </w:r>
          </w:p>
          <w:p w14:paraId="02A7036E">
            <w:pPr>
              <w:widowControl/>
              <w:autoSpaceDE w:val="0"/>
              <w:autoSpaceDN w:val="0"/>
              <w:adjustRightInd/>
              <w:spacing w:line="240" w:lineRule="auto"/>
              <w:jc w:val="left"/>
              <w:rPr>
                <w:rFonts w:ascii="宋体" w:hAnsi="宋体" w:eastAsia="Times New Roman"/>
                <w:kern w:val="0"/>
                <w:sz w:val="18"/>
                <w:szCs w:val="18"/>
              </w:rPr>
            </w:pPr>
            <w:r>
              <w:rPr>
                <w:rFonts w:hint="eastAsia" w:ascii="宋体" w:hAnsi="宋体" w:eastAsia="Times New Roman"/>
                <w:kern w:val="0"/>
                <w:sz w:val="18"/>
                <w:szCs w:val="18"/>
              </w:rPr>
              <w:t>□ 检查桩号及平台后台</w:t>
            </w:r>
          </w:p>
        </w:tc>
      </w:tr>
      <w:tr w14:paraId="470616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tcBorders>
              <w:top w:val="single" w:color="auto" w:sz="4" w:space="0"/>
              <w:left w:val="single" w:color="auto" w:sz="8" w:space="0"/>
              <w:bottom w:val="single" w:color="auto" w:sz="8" w:space="0"/>
              <w:right w:val="single" w:color="auto" w:sz="4" w:space="0"/>
            </w:tcBorders>
            <w:vAlign w:val="center"/>
          </w:tcPr>
          <w:p w14:paraId="2911C680">
            <w:pPr>
              <w:widowControl/>
              <w:autoSpaceDE w:val="0"/>
              <w:autoSpaceDN w:val="0"/>
              <w:adjustRightInd/>
              <w:spacing w:line="240" w:lineRule="auto"/>
              <w:jc w:val="center"/>
              <w:rPr>
                <w:rFonts w:ascii="宋体" w:hAnsi="宋体" w:eastAsia="Times New Roman"/>
                <w:kern w:val="0"/>
                <w:sz w:val="18"/>
                <w:szCs w:val="18"/>
              </w:rPr>
            </w:pPr>
            <w:r>
              <w:rPr>
                <w:rFonts w:hint="eastAsia" w:ascii="宋体" w:hAnsi="宋体" w:eastAsia="Times New Roman"/>
                <w:kern w:val="0"/>
                <w:sz w:val="18"/>
                <w:szCs w:val="18"/>
              </w:rPr>
              <w:t>5</w:t>
            </w:r>
          </w:p>
        </w:tc>
        <w:tc>
          <w:tcPr>
            <w:tcW w:w="2268" w:type="dxa"/>
            <w:tcBorders>
              <w:top w:val="single" w:color="auto" w:sz="4" w:space="0"/>
              <w:left w:val="single" w:color="auto" w:sz="4" w:space="0"/>
              <w:bottom w:val="single" w:color="auto" w:sz="8" w:space="0"/>
              <w:right w:val="single" w:color="auto" w:sz="4" w:space="0"/>
            </w:tcBorders>
            <w:vAlign w:val="center"/>
          </w:tcPr>
          <w:p w14:paraId="1A48BCEC">
            <w:pPr>
              <w:widowControl/>
              <w:autoSpaceDE w:val="0"/>
              <w:autoSpaceDN w:val="0"/>
              <w:adjustRightInd/>
              <w:spacing w:line="240" w:lineRule="auto"/>
              <w:rPr>
                <w:rFonts w:ascii="宋体" w:hAnsi="宋体" w:eastAsia="Times New Roman"/>
                <w:kern w:val="0"/>
                <w:sz w:val="18"/>
                <w:szCs w:val="18"/>
              </w:rPr>
            </w:pPr>
            <w:r>
              <w:rPr>
                <w:rFonts w:hint="eastAsia" w:ascii="宋体" w:hAnsi="宋体" w:eastAsia="Times New Roman"/>
                <w:kern w:val="0"/>
                <w:sz w:val="18"/>
                <w:szCs w:val="18"/>
              </w:rPr>
              <w:t>急停故障</w:t>
            </w:r>
          </w:p>
        </w:tc>
        <w:tc>
          <w:tcPr>
            <w:tcW w:w="3260" w:type="dxa"/>
            <w:tcBorders>
              <w:top w:val="single" w:color="auto" w:sz="4" w:space="0"/>
              <w:left w:val="single" w:color="auto" w:sz="4" w:space="0"/>
              <w:bottom w:val="single" w:color="auto" w:sz="8" w:space="0"/>
              <w:right w:val="single" w:color="auto" w:sz="4" w:space="0"/>
            </w:tcBorders>
            <w:vAlign w:val="center"/>
          </w:tcPr>
          <w:p w14:paraId="0B7E579A">
            <w:pPr>
              <w:widowControl/>
              <w:autoSpaceDE w:val="0"/>
              <w:autoSpaceDN w:val="0"/>
              <w:adjustRightInd/>
              <w:spacing w:line="240" w:lineRule="auto"/>
              <w:jc w:val="left"/>
              <w:rPr>
                <w:rFonts w:ascii="宋体" w:hAnsi="宋体" w:eastAsia="Times New Roman"/>
                <w:kern w:val="0"/>
                <w:sz w:val="18"/>
                <w:szCs w:val="18"/>
              </w:rPr>
            </w:pPr>
            <w:r>
              <w:rPr>
                <w:rFonts w:hint="eastAsia" w:ascii="宋体" w:hAnsi="宋体" w:eastAsia="Times New Roman"/>
                <w:kern w:val="0"/>
                <w:sz w:val="18"/>
                <w:szCs w:val="18"/>
              </w:rPr>
              <w:t>□ 充电完成后采用急停按钮停止充电</w:t>
            </w:r>
          </w:p>
          <w:p w14:paraId="60C9BD9A">
            <w:pPr>
              <w:widowControl/>
              <w:autoSpaceDE w:val="0"/>
              <w:autoSpaceDN w:val="0"/>
              <w:adjustRightInd/>
              <w:spacing w:line="240" w:lineRule="auto"/>
              <w:jc w:val="left"/>
              <w:rPr>
                <w:rFonts w:ascii="宋体" w:hAnsi="宋体" w:eastAsia="Times New Roman"/>
                <w:kern w:val="0"/>
                <w:sz w:val="18"/>
                <w:szCs w:val="18"/>
              </w:rPr>
            </w:pPr>
            <w:r>
              <w:rPr>
                <w:rFonts w:hint="eastAsia" w:ascii="宋体" w:hAnsi="宋体" w:eastAsia="Times New Roman"/>
                <w:kern w:val="0"/>
                <w:sz w:val="18"/>
                <w:szCs w:val="18"/>
              </w:rPr>
              <w:t>□ 且无人恢复</w:t>
            </w:r>
          </w:p>
          <w:p w14:paraId="0052D7AE">
            <w:pPr>
              <w:widowControl/>
              <w:autoSpaceDE w:val="0"/>
              <w:autoSpaceDN w:val="0"/>
              <w:adjustRightInd/>
              <w:spacing w:line="240" w:lineRule="auto"/>
              <w:jc w:val="left"/>
              <w:rPr>
                <w:rFonts w:ascii="宋体" w:hAnsi="宋体" w:eastAsia="Times New Roman"/>
                <w:kern w:val="0"/>
                <w:sz w:val="18"/>
                <w:szCs w:val="18"/>
              </w:rPr>
            </w:pPr>
            <w:r>
              <w:rPr>
                <w:rFonts w:hint="eastAsia" w:ascii="宋体" w:hAnsi="宋体" w:eastAsia="Times New Roman"/>
                <w:kern w:val="0"/>
                <w:sz w:val="18"/>
                <w:szCs w:val="18"/>
              </w:rPr>
              <w:t>□ 急停按钮故障</w:t>
            </w:r>
          </w:p>
        </w:tc>
        <w:tc>
          <w:tcPr>
            <w:tcW w:w="3107" w:type="dxa"/>
            <w:tcBorders>
              <w:top w:val="single" w:color="auto" w:sz="4" w:space="0"/>
              <w:left w:val="single" w:color="auto" w:sz="4" w:space="0"/>
              <w:bottom w:val="single" w:color="auto" w:sz="8" w:space="0"/>
              <w:right w:val="single" w:color="auto" w:sz="8" w:space="0"/>
            </w:tcBorders>
            <w:vAlign w:val="center"/>
          </w:tcPr>
          <w:p w14:paraId="17E3CAE7">
            <w:pPr>
              <w:widowControl/>
              <w:autoSpaceDE w:val="0"/>
              <w:autoSpaceDN w:val="0"/>
              <w:adjustRightInd/>
              <w:spacing w:line="240" w:lineRule="auto"/>
              <w:jc w:val="left"/>
              <w:rPr>
                <w:rFonts w:ascii="宋体" w:hAnsi="宋体" w:eastAsia="Times New Roman"/>
                <w:kern w:val="0"/>
                <w:sz w:val="18"/>
                <w:szCs w:val="18"/>
              </w:rPr>
            </w:pPr>
            <w:r>
              <w:rPr>
                <w:rFonts w:hint="eastAsia" w:ascii="宋体" w:hAnsi="宋体" w:eastAsia="Times New Roman"/>
                <w:kern w:val="0"/>
                <w:sz w:val="18"/>
                <w:szCs w:val="18"/>
              </w:rPr>
              <w:t>□手动旋转按钮等待一分钟后恢复正常</w:t>
            </w:r>
          </w:p>
          <w:p w14:paraId="2C6A0F18">
            <w:pPr>
              <w:widowControl/>
              <w:autoSpaceDE w:val="0"/>
              <w:autoSpaceDN w:val="0"/>
              <w:adjustRightInd/>
              <w:spacing w:line="240" w:lineRule="auto"/>
              <w:jc w:val="left"/>
              <w:rPr>
                <w:rFonts w:ascii="宋体" w:hAnsi="宋体" w:eastAsia="Times New Roman"/>
                <w:kern w:val="0"/>
                <w:sz w:val="18"/>
                <w:szCs w:val="18"/>
              </w:rPr>
            </w:pPr>
            <w:r>
              <w:rPr>
                <w:rFonts w:hint="eastAsia" w:ascii="宋体" w:hAnsi="宋体" w:eastAsia="Times New Roman"/>
                <w:kern w:val="0"/>
                <w:sz w:val="18"/>
                <w:szCs w:val="18"/>
              </w:rPr>
              <w:t>□更换急停按钮</w:t>
            </w:r>
          </w:p>
          <w:p w14:paraId="63592FFA">
            <w:pPr>
              <w:widowControl/>
              <w:autoSpaceDE w:val="0"/>
              <w:autoSpaceDN w:val="0"/>
              <w:adjustRightInd/>
              <w:spacing w:line="240" w:lineRule="auto"/>
              <w:jc w:val="left"/>
              <w:rPr>
                <w:rFonts w:ascii="宋体" w:hAnsi="宋体" w:eastAsia="Times New Roman"/>
                <w:kern w:val="0"/>
                <w:sz w:val="18"/>
                <w:szCs w:val="18"/>
              </w:rPr>
            </w:pPr>
            <w:r>
              <w:rPr>
                <w:rFonts w:hint="eastAsia" w:ascii="宋体" w:hAnsi="宋体" w:eastAsia="Times New Roman"/>
                <w:kern w:val="0"/>
                <w:sz w:val="18"/>
                <w:szCs w:val="18"/>
              </w:rPr>
              <w:t>□检查控制板</w:t>
            </w:r>
          </w:p>
        </w:tc>
      </w:tr>
    </w:tbl>
    <w:p w14:paraId="2AE4461A">
      <w:pPr>
        <w:pStyle w:val="60"/>
        <w:ind w:firstLine="420"/>
      </w:pPr>
    </w:p>
    <w:bookmarkEnd w:id="84"/>
    <w:p w14:paraId="4EA0FCC2">
      <w:pPr>
        <w:pStyle w:val="60"/>
        <w:ind w:firstLine="0" w:firstLineChars="0"/>
        <w:jc w:val="center"/>
      </w:pPr>
      <w:bookmarkStart w:id="93" w:name="BookMark8"/>
      <w:r>
        <w:rPr>
          <w:rFonts w:hint="eastAsia"/>
        </w:rPr>
        <w:drawing>
          <wp:inline distT="0" distB="0" distL="0" distR="0">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93"/>
    </w:p>
    <w:sectPr>
      <w:pgSz w:w="11906" w:h="16838"/>
      <w:pgMar w:top="2410" w:right="1134" w:bottom="1134" w:left="1134" w:header="1418" w:footer="1134" w:gutter="284"/>
      <w:cols w:space="425" w:num="1"/>
      <w:formProt w:val="0"/>
      <w:docGrid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174F4">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F299A">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59933">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42623">
    <w:pPr>
      <w:pStyle w:val="56"/>
    </w:pPr>
    <w:r>
      <w:fldChar w:fldCharType="begin"/>
    </w:r>
    <w:r>
      <w:instrText xml:space="preserve">PAGE   \* MERGEFORMAT</w:instrText>
    </w:r>
    <w:r>
      <w:fldChar w:fldCharType="separate"/>
    </w:r>
    <w:r>
      <w:rPr>
        <w:lang w:val="zh-CN"/>
      </w:rPr>
      <w:t>9</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6B82F">
    <w:pPr>
      <w:pStyle w:val="55"/>
    </w:pPr>
    <w:r>
      <w:fldChar w:fldCharType="begin"/>
    </w:r>
    <w:r>
      <w:instrText xml:space="preserve"> PAGE   \* MERGEFORMAT \* MERGEFORMAT </w:instrText>
    </w:r>
    <w:r>
      <w:fldChar w:fldCharType="separate"/>
    </w:r>
    <w:r>
      <w:t>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F11DD">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76CA1">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F78C1">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79E3A">
    <w:pPr>
      <w:pStyle w:val="65"/>
    </w:pPr>
    <w:r>
      <w:fldChar w:fldCharType="begin"/>
    </w:r>
    <w:r>
      <w:instrText xml:space="preserve"> STYLEREF  标准文件_文件编号  \* MERGEFORMAT </w:instrText>
    </w:r>
    <w:r>
      <w:fldChar w:fldCharType="separate"/>
    </w:r>
    <w:r>
      <w:t>T/XXX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43B00">
    <w:pPr>
      <w:pStyle w:val="66"/>
    </w:pPr>
    <w:r>
      <w:fldChar w:fldCharType="begin"/>
    </w:r>
    <w:r>
      <w:instrText xml:space="preserve"> STYLEREF  标准文件_文件编号 \* MERGEFORMAT </w:instrText>
    </w:r>
    <w:r>
      <w:fldChar w:fldCharType="separate"/>
    </w:r>
    <w:r>
      <w:t>T/XXX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6"/>
      <w:suff w:val="nothing"/>
      <w:lvlText w:val="表%1　"/>
      <w:lvlJc w:val="left"/>
      <w:pPr>
        <w:ind w:left="0" w:firstLine="0"/>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7"/>
        </w:tabs>
        <w:ind w:left="1417"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2">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0" w:firstLine="0"/>
      </w:pPr>
      <w:rPr>
        <w:rFonts w:hint="eastAsia" w:ascii="黑体" w:eastAsia="黑体"/>
        <w:b w:val="0"/>
        <w:i w:val="0"/>
        <w:color w:val="auto"/>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RlZmYyZmQ0OWI2NjVhMmIwMTU4NWE4MGIxMzg3ZmMifQ=="/>
  </w:docVars>
  <w:rsids>
    <w:rsidRoot w:val="001009CD"/>
    <w:rsid w:val="0000010E"/>
    <w:rsid w:val="0000040A"/>
    <w:rsid w:val="00000A94"/>
    <w:rsid w:val="00001972"/>
    <w:rsid w:val="00001A24"/>
    <w:rsid w:val="00001D9A"/>
    <w:rsid w:val="000069FE"/>
    <w:rsid w:val="00007B3A"/>
    <w:rsid w:val="000107E0"/>
    <w:rsid w:val="00011FDE"/>
    <w:rsid w:val="00012FFD"/>
    <w:rsid w:val="00014162"/>
    <w:rsid w:val="00014340"/>
    <w:rsid w:val="00016A9C"/>
    <w:rsid w:val="00020DB6"/>
    <w:rsid w:val="00022184"/>
    <w:rsid w:val="00022762"/>
    <w:rsid w:val="000238E0"/>
    <w:rsid w:val="000249DB"/>
    <w:rsid w:val="00025021"/>
    <w:rsid w:val="0002595E"/>
    <w:rsid w:val="000267DC"/>
    <w:rsid w:val="000303C3"/>
    <w:rsid w:val="000331D3"/>
    <w:rsid w:val="000346A5"/>
    <w:rsid w:val="00034A9F"/>
    <w:rsid w:val="000359C3"/>
    <w:rsid w:val="00035A7D"/>
    <w:rsid w:val="000365ED"/>
    <w:rsid w:val="0004249A"/>
    <w:rsid w:val="00043282"/>
    <w:rsid w:val="00044286"/>
    <w:rsid w:val="00047738"/>
    <w:rsid w:val="00047F28"/>
    <w:rsid w:val="000503AA"/>
    <w:rsid w:val="000506A1"/>
    <w:rsid w:val="000515DD"/>
    <w:rsid w:val="0005265A"/>
    <w:rsid w:val="000539DD"/>
    <w:rsid w:val="00053BD3"/>
    <w:rsid w:val="000556ED"/>
    <w:rsid w:val="00055FE2"/>
    <w:rsid w:val="0005616F"/>
    <w:rsid w:val="0005678A"/>
    <w:rsid w:val="00060C2E"/>
    <w:rsid w:val="00061033"/>
    <w:rsid w:val="000619E9"/>
    <w:rsid w:val="000622D4"/>
    <w:rsid w:val="0006357D"/>
    <w:rsid w:val="00064B00"/>
    <w:rsid w:val="00067E6F"/>
    <w:rsid w:val="00067F1E"/>
    <w:rsid w:val="00071CC0"/>
    <w:rsid w:val="00071CFC"/>
    <w:rsid w:val="00072CA3"/>
    <w:rsid w:val="00073C8C"/>
    <w:rsid w:val="00077B64"/>
    <w:rsid w:val="00080253"/>
    <w:rsid w:val="00080A1C"/>
    <w:rsid w:val="00082317"/>
    <w:rsid w:val="00083D2C"/>
    <w:rsid w:val="00086AA1"/>
    <w:rsid w:val="00087A77"/>
    <w:rsid w:val="000908DA"/>
    <w:rsid w:val="00090CA6"/>
    <w:rsid w:val="00090D44"/>
    <w:rsid w:val="00091201"/>
    <w:rsid w:val="0009255A"/>
    <w:rsid w:val="00092B8A"/>
    <w:rsid w:val="00092FB0"/>
    <w:rsid w:val="00092FFC"/>
    <w:rsid w:val="000934C5"/>
    <w:rsid w:val="00093D25"/>
    <w:rsid w:val="00093DAB"/>
    <w:rsid w:val="00094D73"/>
    <w:rsid w:val="00096D63"/>
    <w:rsid w:val="000A0B60"/>
    <w:rsid w:val="000A0EB8"/>
    <w:rsid w:val="000A19FC"/>
    <w:rsid w:val="000A296B"/>
    <w:rsid w:val="000A4558"/>
    <w:rsid w:val="000A7311"/>
    <w:rsid w:val="000B060F"/>
    <w:rsid w:val="000B1592"/>
    <w:rsid w:val="000B1FF2"/>
    <w:rsid w:val="000B2515"/>
    <w:rsid w:val="000B3CDA"/>
    <w:rsid w:val="000B4EC6"/>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6C9A"/>
    <w:rsid w:val="000D753B"/>
    <w:rsid w:val="000E2CEC"/>
    <w:rsid w:val="000E4C9E"/>
    <w:rsid w:val="000E6FD7"/>
    <w:rsid w:val="000E7CA9"/>
    <w:rsid w:val="000F06E1"/>
    <w:rsid w:val="000F0E3C"/>
    <w:rsid w:val="000F19D5"/>
    <w:rsid w:val="000F4050"/>
    <w:rsid w:val="000F4AEA"/>
    <w:rsid w:val="000F67E9"/>
    <w:rsid w:val="001009CD"/>
    <w:rsid w:val="00104926"/>
    <w:rsid w:val="00104DD4"/>
    <w:rsid w:val="0010526F"/>
    <w:rsid w:val="00113B1E"/>
    <w:rsid w:val="0011711C"/>
    <w:rsid w:val="00124E4F"/>
    <w:rsid w:val="001260B7"/>
    <w:rsid w:val="001265CB"/>
    <w:rsid w:val="0013022D"/>
    <w:rsid w:val="001312EC"/>
    <w:rsid w:val="001321C6"/>
    <w:rsid w:val="001325C4"/>
    <w:rsid w:val="00133010"/>
    <w:rsid w:val="001338EE"/>
    <w:rsid w:val="00133AAE"/>
    <w:rsid w:val="00135323"/>
    <w:rsid w:val="001356C4"/>
    <w:rsid w:val="00137565"/>
    <w:rsid w:val="00141114"/>
    <w:rsid w:val="00142969"/>
    <w:rsid w:val="00143883"/>
    <w:rsid w:val="001446C2"/>
    <w:rsid w:val="00144F0B"/>
    <w:rsid w:val="001457E7"/>
    <w:rsid w:val="00145D9D"/>
    <w:rsid w:val="00146388"/>
    <w:rsid w:val="001471D1"/>
    <w:rsid w:val="001529E5"/>
    <w:rsid w:val="00152FB3"/>
    <w:rsid w:val="00153C7E"/>
    <w:rsid w:val="00154480"/>
    <w:rsid w:val="001547CB"/>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67BB4"/>
    <w:rsid w:val="00170804"/>
    <w:rsid w:val="001708E9"/>
    <w:rsid w:val="00171C7B"/>
    <w:rsid w:val="00171E09"/>
    <w:rsid w:val="0017340B"/>
    <w:rsid w:val="00173FB1"/>
    <w:rsid w:val="00176DFD"/>
    <w:rsid w:val="00180648"/>
    <w:rsid w:val="00180B5F"/>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520B"/>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3EFD"/>
    <w:rsid w:val="001D411C"/>
    <w:rsid w:val="001D56EB"/>
    <w:rsid w:val="001E1B6A"/>
    <w:rsid w:val="001E2484"/>
    <w:rsid w:val="001E3CC4"/>
    <w:rsid w:val="001E4882"/>
    <w:rsid w:val="001E73AB"/>
    <w:rsid w:val="001F092D"/>
    <w:rsid w:val="001F143A"/>
    <w:rsid w:val="001F1605"/>
    <w:rsid w:val="001F2508"/>
    <w:rsid w:val="001F3874"/>
    <w:rsid w:val="001F4816"/>
    <w:rsid w:val="001F63CB"/>
    <w:rsid w:val="001F69B4"/>
    <w:rsid w:val="001F77C7"/>
    <w:rsid w:val="00200183"/>
    <w:rsid w:val="00200333"/>
    <w:rsid w:val="0020107D"/>
    <w:rsid w:val="00202AA4"/>
    <w:rsid w:val="002031F7"/>
    <w:rsid w:val="002040E6"/>
    <w:rsid w:val="0020527B"/>
    <w:rsid w:val="00205F2C"/>
    <w:rsid w:val="00210B15"/>
    <w:rsid w:val="002142EA"/>
    <w:rsid w:val="00215ADD"/>
    <w:rsid w:val="002169AC"/>
    <w:rsid w:val="002204BB"/>
    <w:rsid w:val="002213EF"/>
    <w:rsid w:val="00221B79"/>
    <w:rsid w:val="00221C6B"/>
    <w:rsid w:val="00222170"/>
    <w:rsid w:val="0022354B"/>
    <w:rsid w:val="002253A1"/>
    <w:rsid w:val="00225CF8"/>
    <w:rsid w:val="002276CB"/>
    <w:rsid w:val="0022794E"/>
    <w:rsid w:val="002324A5"/>
    <w:rsid w:val="00233D64"/>
    <w:rsid w:val="0023482A"/>
    <w:rsid w:val="002359CB"/>
    <w:rsid w:val="00243540"/>
    <w:rsid w:val="0024497B"/>
    <w:rsid w:val="0024515B"/>
    <w:rsid w:val="00246021"/>
    <w:rsid w:val="0024666E"/>
    <w:rsid w:val="00247F52"/>
    <w:rsid w:val="00250B25"/>
    <w:rsid w:val="00250BBE"/>
    <w:rsid w:val="002515C2"/>
    <w:rsid w:val="0025194F"/>
    <w:rsid w:val="00253449"/>
    <w:rsid w:val="0026148A"/>
    <w:rsid w:val="00262696"/>
    <w:rsid w:val="00262C94"/>
    <w:rsid w:val="00263D25"/>
    <w:rsid w:val="002643C3"/>
    <w:rsid w:val="00264A0C"/>
    <w:rsid w:val="00266EEB"/>
    <w:rsid w:val="00267EF4"/>
    <w:rsid w:val="0027008B"/>
    <w:rsid w:val="00270CB8"/>
    <w:rsid w:val="00272B08"/>
    <w:rsid w:val="002730DD"/>
    <w:rsid w:val="002760F3"/>
    <w:rsid w:val="00281BB8"/>
    <w:rsid w:val="00281E9E"/>
    <w:rsid w:val="00282405"/>
    <w:rsid w:val="00285170"/>
    <w:rsid w:val="00285361"/>
    <w:rsid w:val="00292D60"/>
    <w:rsid w:val="00293B30"/>
    <w:rsid w:val="00293E54"/>
    <w:rsid w:val="00294D34"/>
    <w:rsid w:val="00294E3B"/>
    <w:rsid w:val="00296193"/>
    <w:rsid w:val="00296C66"/>
    <w:rsid w:val="00296EBE"/>
    <w:rsid w:val="002974E3"/>
    <w:rsid w:val="002A0015"/>
    <w:rsid w:val="002A084B"/>
    <w:rsid w:val="002A1260"/>
    <w:rsid w:val="002A1589"/>
    <w:rsid w:val="002A1608"/>
    <w:rsid w:val="002A25DC"/>
    <w:rsid w:val="002A3313"/>
    <w:rsid w:val="002A3AAB"/>
    <w:rsid w:val="002A4CEA"/>
    <w:rsid w:val="002A5977"/>
    <w:rsid w:val="002A5A13"/>
    <w:rsid w:val="002A757F"/>
    <w:rsid w:val="002A7F44"/>
    <w:rsid w:val="002B0C40"/>
    <w:rsid w:val="002B1966"/>
    <w:rsid w:val="002B3D51"/>
    <w:rsid w:val="002B4508"/>
    <w:rsid w:val="002B5779"/>
    <w:rsid w:val="002B7332"/>
    <w:rsid w:val="002B7F51"/>
    <w:rsid w:val="002C09E7"/>
    <w:rsid w:val="002C1C22"/>
    <w:rsid w:val="002C1E06"/>
    <w:rsid w:val="002C3F07"/>
    <w:rsid w:val="002C5278"/>
    <w:rsid w:val="002C7EBB"/>
    <w:rsid w:val="002D06C1"/>
    <w:rsid w:val="002D42B5"/>
    <w:rsid w:val="002D4B78"/>
    <w:rsid w:val="002D4F1A"/>
    <w:rsid w:val="002D5911"/>
    <w:rsid w:val="002D6EC6"/>
    <w:rsid w:val="002D79AC"/>
    <w:rsid w:val="002E039D"/>
    <w:rsid w:val="002E0563"/>
    <w:rsid w:val="002E4D5A"/>
    <w:rsid w:val="002E6326"/>
    <w:rsid w:val="002F30E0"/>
    <w:rsid w:val="002F35E4"/>
    <w:rsid w:val="002F3730"/>
    <w:rsid w:val="002F38E1"/>
    <w:rsid w:val="002F7AF6"/>
    <w:rsid w:val="00300E63"/>
    <w:rsid w:val="00302F5F"/>
    <w:rsid w:val="0030441D"/>
    <w:rsid w:val="00306063"/>
    <w:rsid w:val="0031015F"/>
    <w:rsid w:val="00313B85"/>
    <w:rsid w:val="003144A4"/>
    <w:rsid w:val="003167C9"/>
    <w:rsid w:val="00317988"/>
    <w:rsid w:val="003221B4"/>
    <w:rsid w:val="0032258D"/>
    <w:rsid w:val="00322E62"/>
    <w:rsid w:val="00324D13"/>
    <w:rsid w:val="00324EDD"/>
    <w:rsid w:val="003262E9"/>
    <w:rsid w:val="00326D4F"/>
    <w:rsid w:val="003331E4"/>
    <w:rsid w:val="00336C64"/>
    <w:rsid w:val="00337162"/>
    <w:rsid w:val="0034194F"/>
    <w:rsid w:val="00344605"/>
    <w:rsid w:val="00346CE1"/>
    <w:rsid w:val="003474AA"/>
    <w:rsid w:val="00350D1D"/>
    <w:rsid w:val="00352C83"/>
    <w:rsid w:val="00352F1A"/>
    <w:rsid w:val="00355F34"/>
    <w:rsid w:val="00357767"/>
    <w:rsid w:val="00360055"/>
    <w:rsid w:val="0036107C"/>
    <w:rsid w:val="003615D2"/>
    <w:rsid w:val="0036429C"/>
    <w:rsid w:val="00364A53"/>
    <w:rsid w:val="0036528E"/>
    <w:rsid w:val="003654CB"/>
    <w:rsid w:val="00365AA9"/>
    <w:rsid w:val="00365F86"/>
    <w:rsid w:val="00365F87"/>
    <w:rsid w:val="00366E89"/>
    <w:rsid w:val="003705F4"/>
    <w:rsid w:val="00370D58"/>
    <w:rsid w:val="00371316"/>
    <w:rsid w:val="00372EE0"/>
    <w:rsid w:val="003739AC"/>
    <w:rsid w:val="00376713"/>
    <w:rsid w:val="00381815"/>
    <w:rsid w:val="003819AF"/>
    <w:rsid w:val="003820E9"/>
    <w:rsid w:val="00382DE7"/>
    <w:rsid w:val="00384FFC"/>
    <w:rsid w:val="0038528C"/>
    <w:rsid w:val="003872FC"/>
    <w:rsid w:val="00387ADC"/>
    <w:rsid w:val="00390020"/>
    <w:rsid w:val="003903D6"/>
    <w:rsid w:val="00390EE6"/>
    <w:rsid w:val="0039118F"/>
    <w:rsid w:val="003919FE"/>
    <w:rsid w:val="00392AD7"/>
    <w:rsid w:val="003938D9"/>
    <w:rsid w:val="00394376"/>
    <w:rsid w:val="003943FF"/>
    <w:rsid w:val="003974EB"/>
    <w:rsid w:val="00397CC5"/>
    <w:rsid w:val="00397F27"/>
    <w:rsid w:val="003A1582"/>
    <w:rsid w:val="003A3D9C"/>
    <w:rsid w:val="003A4077"/>
    <w:rsid w:val="003A4AA7"/>
    <w:rsid w:val="003B0409"/>
    <w:rsid w:val="003B09AD"/>
    <w:rsid w:val="003B1F18"/>
    <w:rsid w:val="003B517C"/>
    <w:rsid w:val="003B526E"/>
    <w:rsid w:val="003B5BF0"/>
    <w:rsid w:val="003B60BF"/>
    <w:rsid w:val="003B6BE3"/>
    <w:rsid w:val="003C010C"/>
    <w:rsid w:val="003C0A6C"/>
    <w:rsid w:val="003C14F8"/>
    <w:rsid w:val="003C5564"/>
    <w:rsid w:val="003C5A43"/>
    <w:rsid w:val="003C7FB0"/>
    <w:rsid w:val="003D0519"/>
    <w:rsid w:val="003D0FF6"/>
    <w:rsid w:val="003D262C"/>
    <w:rsid w:val="003D3DB1"/>
    <w:rsid w:val="003D6D61"/>
    <w:rsid w:val="003E091D"/>
    <w:rsid w:val="003E1C53"/>
    <w:rsid w:val="003E2A69"/>
    <w:rsid w:val="003E2D49"/>
    <w:rsid w:val="003E2FD4"/>
    <w:rsid w:val="003E49F6"/>
    <w:rsid w:val="003E584E"/>
    <w:rsid w:val="003E660F"/>
    <w:rsid w:val="003F0841"/>
    <w:rsid w:val="003F23D3"/>
    <w:rsid w:val="003F3F08"/>
    <w:rsid w:val="003F49F1"/>
    <w:rsid w:val="003F6272"/>
    <w:rsid w:val="00400E68"/>
    <w:rsid w:val="00400E72"/>
    <w:rsid w:val="00401400"/>
    <w:rsid w:val="00404869"/>
    <w:rsid w:val="00405884"/>
    <w:rsid w:val="00407D39"/>
    <w:rsid w:val="0041477A"/>
    <w:rsid w:val="004167A3"/>
    <w:rsid w:val="004176F9"/>
    <w:rsid w:val="00421468"/>
    <w:rsid w:val="004257E0"/>
    <w:rsid w:val="00432DAA"/>
    <w:rsid w:val="00434305"/>
    <w:rsid w:val="00435DF7"/>
    <w:rsid w:val="0044083F"/>
    <w:rsid w:val="00441AE7"/>
    <w:rsid w:val="004441E5"/>
    <w:rsid w:val="00445574"/>
    <w:rsid w:val="004467FB"/>
    <w:rsid w:val="0045047F"/>
    <w:rsid w:val="00452D6B"/>
    <w:rsid w:val="00454484"/>
    <w:rsid w:val="0045517B"/>
    <w:rsid w:val="00457A44"/>
    <w:rsid w:val="00457D1E"/>
    <w:rsid w:val="00463B77"/>
    <w:rsid w:val="00463C7B"/>
    <w:rsid w:val="004644A6"/>
    <w:rsid w:val="004659BD"/>
    <w:rsid w:val="00470775"/>
    <w:rsid w:val="00473B1B"/>
    <w:rsid w:val="004746B1"/>
    <w:rsid w:val="0047583F"/>
    <w:rsid w:val="00475DE8"/>
    <w:rsid w:val="00481C44"/>
    <w:rsid w:val="00484936"/>
    <w:rsid w:val="00485C89"/>
    <w:rsid w:val="00486BE3"/>
    <w:rsid w:val="004905E4"/>
    <w:rsid w:val="00490A89"/>
    <w:rsid w:val="00490AB4"/>
    <w:rsid w:val="004923BF"/>
    <w:rsid w:val="00492F02"/>
    <w:rsid w:val="004939AE"/>
    <w:rsid w:val="004A0330"/>
    <w:rsid w:val="004A12DF"/>
    <w:rsid w:val="004A1BA8"/>
    <w:rsid w:val="004A4B57"/>
    <w:rsid w:val="004A63FA"/>
    <w:rsid w:val="004A6A3D"/>
    <w:rsid w:val="004A70F3"/>
    <w:rsid w:val="004B0057"/>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CDA"/>
    <w:rsid w:val="004D7C42"/>
    <w:rsid w:val="004E0465"/>
    <w:rsid w:val="004E127B"/>
    <w:rsid w:val="004E1C0A"/>
    <w:rsid w:val="004E30C5"/>
    <w:rsid w:val="004E3E61"/>
    <w:rsid w:val="004E4158"/>
    <w:rsid w:val="004E4AA5"/>
    <w:rsid w:val="004E4AEE"/>
    <w:rsid w:val="004E59E3"/>
    <w:rsid w:val="004E67C0"/>
    <w:rsid w:val="004F124C"/>
    <w:rsid w:val="004F306D"/>
    <w:rsid w:val="004F391A"/>
    <w:rsid w:val="004F3CFB"/>
    <w:rsid w:val="004F6456"/>
    <w:rsid w:val="004F696E"/>
    <w:rsid w:val="004F6C71"/>
    <w:rsid w:val="00501139"/>
    <w:rsid w:val="00501EA4"/>
    <w:rsid w:val="00502E5F"/>
    <w:rsid w:val="0050363E"/>
    <w:rsid w:val="005039BC"/>
    <w:rsid w:val="005043BB"/>
    <w:rsid w:val="00504A3D"/>
    <w:rsid w:val="00505767"/>
    <w:rsid w:val="005073F0"/>
    <w:rsid w:val="00510A7B"/>
    <w:rsid w:val="00511998"/>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36AA9"/>
    <w:rsid w:val="00541005"/>
    <w:rsid w:val="00541853"/>
    <w:rsid w:val="00543BDA"/>
    <w:rsid w:val="005441CC"/>
    <w:rsid w:val="005479DA"/>
    <w:rsid w:val="00547BCC"/>
    <w:rsid w:val="0055013B"/>
    <w:rsid w:val="00551F6F"/>
    <w:rsid w:val="00554394"/>
    <w:rsid w:val="00555044"/>
    <w:rsid w:val="00556906"/>
    <w:rsid w:val="00561475"/>
    <w:rsid w:val="00562308"/>
    <w:rsid w:val="0056487B"/>
    <w:rsid w:val="00564FB9"/>
    <w:rsid w:val="00573D9E"/>
    <w:rsid w:val="00576295"/>
    <w:rsid w:val="005801E3"/>
    <w:rsid w:val="00581802"/>
    <w:rsid w:val="00583393"/>
    <w:rsid w:val="005836A8"/>
    <w:rsid w:val="0058409C"/>
    <w:rsid w:val="00584262"/>
    <w:rsid w:val="00586630"/>
    <w:rsid w:val="00587ADD"/>
    <w:rsid w:val="0059023A"/>
    <w:rsid w:val="00590E90"/>
    <w:rsid w:val="00593A49"/>
    <w:rsid w:val="00596160"/>
    <w:rsid w:val="005966E2"/>
    <w:rsid w:val="00597007"/>
    <w:rsid w:val="00597D45"/>
    <w:rsid w:val="005A0416"/>
    <w:rsid w:val="005A0531"/>
    <w:rsid w:val="005A085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3BDF"/>
    <w:rsid w:val="005D4171"/>
    <w:rsid w:val="005D4AA3"/>
    <w:rsid w:val="005D563F"/>
    <w:rsid w:val="005D6A95"/>
    <w:rsid w:val="005D6B2C"/>
    <w:rsid w:val="005D6D9C"/>
    <w:rsid w:val="005E2335"/>
    <w:rsid w:val="005E28EB"/>
    <w:rsid w:val="005E34CA"/>
    <w:rsid w:val="005E35DA"/>
    <w:rsid w:val="005E3C18"/>
    <w:rsid w:val="005E4250"/>
    <w:rsid w:val="005E6812"/>
    <w:rsid w:val="005E7881"/>
    <w:rsid w:val="005E78E0"/>
    <w:rsid w:val="005F0D9C"/>
    <w:rsid w:val="005F206B"/>
    <w:rsid w:val="005F284E"/>
    <w:rsid w:val="005F7E9E"/>
    <w:rsid w:val="006015CE"/>
    <w:rsid w:val="00604784"/>
    <w:rsid w:val="006063C0"/>
    <w:rsid w:val="00606419"/>
    <w:rsid w:val="00607D29"/>
    <w:rsid w:val="00610E65"/>
    <w:rsid w:val="00612952"/>
    <w:rsid w:val="00614CC1"/>
    <w:rsid w:val="00615A9D"/>
    <w:rsid w:val="00616F7D"/>
    <w:rsid w:val="00617387"/>
    <w:rsid w:val="006205D6"/>
    <w:rsid w:val="006252D8"/>
    <w:rsid w:val="006259BC"/>
    <w:rsid w:val="0062636B"/>
    <w:rsid w:val="00631950"/>
    <w:rsid w:val="00632182"/>
    <w:rsid w:val="00632AE0"/>
    <w:rsid w:val="00633C17"/>
    <w:rsid w:val="00634D9E"/>
    <w:rsid w:val="00636E3E"/>
    <w:rsid w:val="006379F7"/>
    <w:rsid w:val="00637C67"/>
    <w:rsid w:val="00637E4D"/>
    <w:rsid w:val="00640620"/>
    <w:rsid w:val="00640ACC"/>
    <w:rsid w:val="00641A1F"/>
    <w:rsid w:val="00645904"/>
    <w:rsid w:val="0065015F"/>
    <w:rsid w:val="0065142D"/>
    <w:rsid w:val="00651ACB"/>
    <w:rsid w:val="00651C47"/>
    <w:rsid w:val="00652AB2"/>
    <w:rsid w:val="00653FED"/>
    <w:rsid w:val="00654DAB"/>
    <w:rsid w:val="00654EC0"/>
    <w:rsid w:val="0065525B"/>
    <w:rsid w:val="00655D4F"/>
    <w:rsid w:val="00656D29"/>
    <w:rsid w:val="006578C4"/>
    <w:rsid w:val="006617E4"/>
    <w:rsid w:val="006640E5"/>
    <w:rsid w:val="006646F1"/>
    <w:rsid w:val="00664929"/>
    <w:rsid w:val="00664F62"/>
    <w:rsid w:val="006655E1"/>
    <w:rsid w:val="00665CF5"/>
    <w:rsid w:val="00667958"/>
    <w:rsid w:val="00672060"/>
    <w:rsid w:val="00672BFD"/>
    <w:rsid w:val="006770F4"/>
    <w:rsid w:val="00677A84"/>
    <w:rsid w:val="0068026D"/>
    <w:rsid w:val="00680A27"/>
    <w:rsid w:val="006816A4"/>
    <w:rsid w:val="006819B8"/>
    <w:rsid w:val="006840A6"/>
    <w:rsid w:val="006850CD"/>
    <w:rsid w:val="00685AAB"/>
    <w:rsid w:val="00695CE1"/>
    <w:rsid w:val="00695E2A"/>
    <w:rsid w:val="006A07AA"/>
    <w:rsid w:val="006A25E5"/>
    <w:rsid w:val="006A2B46"/>
    <w:rsid w:val="006A336D"/>
    <w:rsid w:val="006A37B9"/>
    <w:rsid w:val="006B2672"/>
    <w:rsid w:val="006B54BF"/>
    <w:rsid w:val="006B5F44"/>
    <w:rsid w:val="006B5F90"/>
    <w:rsid w:val="006B62E4"/>
    <w:rsid w:val="006C1BBA"/>
    <w:rsid w:val="006C1C58"/>
    <w:rsid w:val="006C2079"/>
    <w:rsid w:val="006C2AD6"/>
    <w:rsid w:val="006C3533"/>
    <w:rsid w:val="006C5A62"/>
    <w:rsid w:val="006C5D68"/>
    <w:rsid w:val="006C6870"/>
    <w:rsid w:val="006C6976"/>
    <w:rsid w:val="006C6DD0"/>
    <w:rsid w:val="006C7CE6"/>
    <w:rsid w:val="006D04EA"/>
    <w:rsid w:val="006D16C4"/>
    <w:rsid w:val="006D3E96"/>
    <w:rsid w:val="006D4515"/>
    <w:rsid w:val="006D4BB1"/>
    <w:rsid w:val="006D61E7"/>
    <w:rsid w:val="006D6593"/>
    <w:rsid w:val="006E6585"/>
    <w:rsid w:val="006E6A0C"/>
    <w:rsid w:val="006F03A8"/>
    <w:rsid w:val="006F2ACA"/>
    <w:rsid w:val="006F2ADC"/>
    <w:rsid w:val="006F2BFE"/>
    <w:rsid w:val="006F31E9"/>
    <w:rsid w:val="006F6197"/>
    <w:rsid w:val="006F6284"/>
    <w:rsid w:val="007002C5"/>
    <w:rsid w:val="00701B5B"/>
    <w:rsid w:val="00704387"/>
    <w:rsid w:val="00707669"/>
    <w:rsid w:val="0071116C"/>
    <w:rsid w:val="007117EB"/>
    <w:rsid w:val="00711CA3"/>
    <w:rsid w:val="00711CBA"/>
    <w:rsid w:val="00711FB5"/>
    <w:rsid w:val="00712A01"/>
    <w:rsid w:val="00714F58"/>
    <w:rsid w:val="0072006C"/>
    <w:rsid w:val="0072024D"/>
    <w:rsid w:val="0072216B"/>
    <w:rsid w:val="00722FBF"/>
    <w:rsid w:val="00722FC2"/>
    <w:rsid w:val="00724E1B"/>
    <w:rsid w:val="00725949"/>
    <w:rsid w:val="00727FA2"/>
    <w:rsid w:val="007322D9"/>
    <w:rsid w:val="00732BC0"/>
    <w:rsid w:val="007353C7"/>
    <w:rsid w:val="0073720F"/>
    <w:rsid w:val="00737796"/>
    <w:rsid w:val="0074165C"/>
    <w:rsid w:val="00742C35"/>
    <w:rsid w:val="007432CA"/>
    <w:rsid w:val="007439EB"/>
    <w:rsid w:val="00743CB4"/>
    <w:rsid w:val="00743F0A"/>
    <w:rsid w:val="007444E8"/>
    <w:rsid w:val="00744F4B"/>
    <w:rsid w:val="0074548E"/>
    <w:rsid w:val="00745773"/>
    <w:rsid w:val="00746800"/>
    <w:rsid w:val="00746801"/>
    <w:rsid w:val="00746EA9"/>
    <w:rsid w:val="007501A8"/>
    <w:rsid w:val="00750D61"/>
    <w:rsid w:val="00750EE1"/>
    <w:rsid w:val="00752B4D"/>
    <w:rsid w:val="00755402"/>
    <w:rsid w:val="00756B26"/>
    <w:rsid w:val="00756EDF"/>
    <w:rsid w:val="007600E3"/>
    <w:rsid w:val="007603D8"/>
    <w:rsid w:val="00765C43"/>
    <w:rsid w:val="00765EFB"/>
    <w:rsid w:val="007671CA"/>
    <w:rsid w:val="0076723E"/>
    <w:rsid w:val="00767C61"/>
    <w:rsid w:val="0077008A"/>
    <w:rsid w:val="00773C1F"/>
    <w:rsid w:val="00774DA4"/>
    <w:rsid w:val="00775F88"/>
    <w:rsid w:val="00776599"/>
    <w:rsid w:val="007805D3"/>
    <w:rsid w:val="0078114B"/>
    <w:rsid w:val="00781DD2"/>
    <w:rsid w:val="00783ECF"/>
    <w:rsid w:val="0078413A"/>
    <w:rsid w:val="00787796"/>
    <w:rsid w:val="007920D1"/>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06FE"/>
    <w:rsid w:val="007C2D89"/>
    <w:rsid w:val="007C4593"/>
    <w:rsid w:val="007C5309"/>
    <w:rsid w:val="007C6069"/>
    <w:rsid w:val="007D06C4"/>
    <w:rsid w:val="007D1352"/>
    <w:rsid w:val="007D2508"/>
    <w:rsid w:val="007D2C9C"/>
    <w:rsid w:val="007D346A"/>
    <w:rsid w:val="007D6518"/>
    <w:rsid w:val="007D76BD"/>
    <w:rsid w:val="007E0BF1"/>
    <w:rsid w:val="007F0ED8"/>
    <w:rsid w:val="007F0F63"/>
    <w:rsid w:val="007F4208"/>
    <w:rsid w:val="007F75CE"/>
    <w:rsid w:val="00800AC6"/>
    <w:rsid w:val="008013A4"/>
    <w:rsid w:val="008027CE"/>
    <w:rsid w:val="00802F42"/>
    <w:rsid w:val="00804383"/>
    <w:rsid w:val="00804BB7"/>
    <w:rsid w:val="00804D41"/>
    <w:rsid w:val="00805824"/>
    <w:rsid w:val="00810257"/>
    <w:rsid w:val="008104F5"/>
    <w:rsid w:val="008105FA"/>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46A"/>
    <w:rsid w:val="00840617"/>
    <w:rsid w:val="00840F84"/>
    <w:rsid w:val="00842A47"/>
    <w:rsid w:val="00843C13"/>
    <w:rsid w:val="008454F8"/>
    <w:rsid w:val="008502CE"/>
    <w:rsid w:val="0085173A"/>
    <w:rsid w:val="008603CE"/>
    <w:rsid w:val="008606D1"/>
    <w:rsid w:val="00861C3D"/>
    <w:rsid w:val="0086200A"/>
    <w:rsid w:val="008620FC"/>
    <w:rsid w:val="008627A5"/>
    <w:rsid w:val="00863E05"/>
    <w:rsid w:val="00865ACA"/>
    <w:rsid w:val="00865D28"/>
    <w:rsid w:val="00865F85"/>
    <w:rsid w:val="0086696C"/>
    <w:rsid w:val="00867874"/>
    <w:rsid w:val="00867C10"/>
    <w:rsid w:val="00870439"/>
    <w:rsid w:val="00870DA1"/>
    <w:rsid w:val="00871A09"/>
    <w:rsid w:val="00871FEA"/>
    <w:rsid w:val="008727EB"/>
    <w:rsid w:val="008759F5"/>
    <w:rsid w:val="00883F93"/>
    <w:rsid w:val="00884DB3"/>
    <w:rsid w:val="00885A9D"/>
    <w:rsid w:val="008864F6"/>
    <w:rsid w:val="00886F8D"/>
    <w:rsid w:val="0089049D"/>
    <w:rsid w:val="00890EC3"/>
    <w:rsid w:val="00891BDD"/>
    <w:rsid w:val="008928C9"/>
    <w:rsid w:val="008930CB"/>
    <w:rsid w:val="008938DC"/>
    <w:rsid w:val="00893FD1"/>
    <w:rsid w:val="00894836"/>
    <w:rsid w:val="00894FF7"/>
    <w:rsid w:val="00895172"/>
    <w:rsid w:val="00895680"/>
    <w:rsid w:val="00896DFF"/>
    <w:rsid w:val="0089762C"/>
    <w:rsid w:val="008A173B"/>
    <w:rsid w:val="008A1893"/>
    <w:rsid w:val="008A49E4"/>
    <w:rsid w:val="008A57E6"/>
    <w:rsid w:val="008A6F81"/>
    <w:rsid w:val="008A769A"/>
    <w:rsid w:val="008B0121"/>
    <w:rsid w:val="008B05DB"/>
    <w:rsid w:val="008B0C9C"/>
    <w:rsid w:val="008B166D"/>
    <w:rsid w:val="008B17F4"/>
    <w:rsid w:val="008B3615"/>
    <w:rsid w:val="008B39C9"/>
    <w:rsid w:val="008B3FB1"/>
    <w:rsid w:val="008B4AC4"/>
    <w:rsid w:val="008B50A3"/>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94B"/>
    <w:rsid w:val="008E1B3E"/>
    <w:rsid w:val="008E2319"/>
    <w:rsid w:val="008E327F"/>
    <w:rsid w:val="008E4BB6"/>
    <w:rsid w:val="008E5313"/>
    <w:rsid w:val="008E5518"/>
    <w:rsid w:val="008E5E4C"/>
    <w:rsid w:val="008E6A84"/>
    <w:rsid w:val="008F0CDC"/>
    <w:rsid w:val="008F17A3"/>
    <w:rsid w:val="008F1ED3"/>
    <w:rsid w:val="008F4C29"/>
    <w:rsid w:val="008F70BD"/>
    <w:rsid w:val="008F788F"/>
    <w:rsid w:val="008F7EA2"/>
    <w:rsid w:val="008F7FB8"/>
    <w:rsid w:val="00902722"/>
    <w:rsid w:val="009027BC"/>
    <w:rsid w:val="009062E6"/>
    <w:rsid w:val="009108DA"/>
    <w:rsid w:val="00911BE5"/>
    <w:rsid w:val="00913B16"/>
    <w:rsid w:val="00913CA9"/>
    <w:rsid w:val="009145AE"/>
    <w:rsid w:val="009146CE"/>
    <w:rsid w:val="009146D9"/>
    <w:rsid w:val="00914CA7"/>
    <w:rsid w:val="00915C3E"/>
    <w:rsid w:val="009161A8"/>
    <w:rsid w:val="00922454"/>
    <w:rsid w:val="009245AE"/>
    <w:rsid w:val="009245F5"/>
    <w:rsid w:val="009249EC"/>
    <w:rsid w:val="009273B3"/>
    <w:rsid w:val="009305B5"/>
    <w:rsid w:val="009354AE"/>
    <w:rsid w:val="009378DD"/>
    <w:rsid w:val="009429D5"/>
    <w:rsid w:val="00942BF1"/>
    <w:rsid w:val="00945180"/>
    <w:rsid w:val="00945428"/>
    <w:rsid w:val="0094607B"/>
    <w:rsid w:val="00953604"/>
    <w:rsid w:val="0095496B"/>
    <w:rsid w:val="00954C40"/>
    <w:rsid w:val="00960F1E"/>
    <w:rsid w:val="009610DC"/>
    <w:rsid w:val="00961490"/>
    <w:rsid w:val="00961C16"/>
    <w:rsid w:val="0096381A"/>
    <w:rsid w:val="00965E04"/>
    <w:rsid w:val="00966743"/>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948"/>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C546D"/>
    <w:rsid w:val="009C5990"/>
    <w:rsid w:val="009D112C"/>
    <w:rsid w:val="009D1385"/>
    <w:rsid w:val="009D31A6"/>
    <w:rsid w:val="009D47FA"/>
    <w:rsid w:val="009D4C5B"/>
    <w:rsid w:val="009D50D2"/>
    <w:rsid w:val="009D5304"/>
    <w:rsid w:val="009D6BCA"/>
    <w:rsid w:val="009D72EB"/>
    <w:rsid w:val="009E0F62"/>
    <w:rsid w:val="009E4A58"/>
    <w:rsid w:val="009E5A2D"/>
    <w:rsid w:val="009E5AB2"/>
    <w:rsid w:val="009E6219"/>
    <w:rsid w:val="009F03B3"/>
    <w:rsid w:val="009F6E4E"/>
    <w:rsid w:val="00A0096C"/>
    <w:rsid w:val="00A01757"/>
    <w:rsid w:val="00A01FA8"/>
    <w:rsid w:val="00A028C0"/>
    <w:rsid w:val="00A02BAE"/>
    <w:rsid w:val="00A06A6B"/>
    <w:rsid w:val="00A07E47"/>
    <w:rsid w:val="00A123E1"/>
    <w:rsid w:val="00A129D0"/>
    <w:rsid w:val="00A12C33"/>
    <w:rsid w:val="00A12EDD"/>
    <w:rsid w:val="00A138BA"/>
    <w:rsid w:val="00A13C51"/>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3908"/>
    <w:rsid w:val="00A4452E"/>
    <w:rsid w:val="00A4472C"/>
    <w:rsid w:val="00A44E69"/>
    <w:rsid w:val="00A4661E"/>
    <w:rsid w:val="00A55BD6"/>
    <w:rsid w:val="00A55D50"/>
    <w:rsid w:val="00A57142"/>
    <w:rsid w:val="00A648CD"/>
    <w:rsid w:val="00A6537A"/>
    <w:rsid w:val="00A67866"/>
    <w:rsid w:val="00A70B07"/>
    <w:rsid w:val="00A723F8"/>
    <w:rsid w:val="00A77CCB"/>
    <w:rsid w:val="00A802F6"/>
    <w:rsid w:val="00A83D8D"/>
    <w:rsid w:val="00A8446B"/>
    <w:rsid w:val="00A84499"/>
    <w:rsid w:val="00A8473F"/>
    <w:rsid w:val="00A862D6"/>
    <w:rsid w:val="00A8715E"/>
    <w:rsid w:val="00A9295B"/>
    <w:rsid w:val="00A93B09"/>
    <w:rsid w:val="00A952D7"/>
    <w:rsid w:val="00A963F7"/>
    <w:rsid w:val="00A96AD8"/>
    <w:rsid w:val="00A96EC7"/>
    <w:rsid w:val="00AA052C"/>
    <w:rsid w:val="00AA1CB5"/>
    <w:rsid w:val="00AA1E45"/>
    <w:rsid w:val="00AA4286"/>
    <w:rsid w:val="00AA456B"/>
    <w:rsid w:val="00AA57F5"/>
    <w:rsid w:val="00AA672E"/>
    <w:rsid w:val="00AA6EC9"/>
    <w:rsid w:val="00AB4D5A"/>
    <w:rsid w:val="00AB6309"/>
    <w:rsid w:val="00AB6C5F"/>
    <w:rsid w:val="00AB7129"/>
    <w:rsid w:val="00AC27A6"/>
    <w:rsid w:val="00AC30F7"/>
    <w:rsid w:val="00AC3A5A"/>
    <w:rsid w:val="00AC4D95"/>
    <w:rsid w:val="00AC5DF4"/>
    <w:rsid w:val="00AC7837"/>
    <w:rsid w:val="00AD0AEF"/>
    <w:rsid w:val="00AD11B7"/>
    <w:rsid w:val="00AD1A94"/>
    <w:rsid w:val="00AD1C05"/>
    <w:rsid w:val="00AD4126"/>
    <w:rsid w:val="00AD421C"/>
    <w:rsid w:val="00AD44FA"/>
    <w:rsid w:val="00AD5280"/>
    <w:rsid w:val="00AE070A"/>
    <w:rsid w:val="00AE101C"/>
    <w:rsid w:val="00AE2A69"/>
    <w:rsid w:val="00AE37E5"/>
    <w:rsid w:val="00AE5EB4"/>
    <w:rsid w:val="00AF0249"/>
    <w:rsid w:val="00AF0C18"/>
    <w:rsid w:val="00AF33AA"/>
    <w:rsid w:val="00AF4452"/>
    <w:rsid w:val="00AF47C5"/>
    <w:rsid w:val="00AF5398"/>
    <w:rsid w:val="00AF5E92"/>
    <w:rsid w:val="00B049AF"/>
    <w:rsid w:val="00B07242"/>
    <w:rsid w:val="00B10534"/>
    <w:rsid w:val="00B113DB"/>
    <w:rsid w:val="00B11D8A"/>
    <w:rsid w:val="00B12981"/>
    <w:rsid w:val="00B14509"/>
    <w:rsid w:val="00B147DD"/>
    <w:rsid w:val="00B156FD"/>
    <w:rsid w:val="00B21F61"/>
    <w:rsid w:val="00B237CF"/>
    <w:rsid w:val="00B261F1"/>
    <w:rsid w:val="00B265BC"/>
    <w:rsid w:val="00B31FB1"/>
    <w:rsid w:val="00B33952"/>
    <w:rsid w:val="00B33C5E"/>
    <w:rsid w:val="00B342F4"/>
    <w:rsid w:val="00B34369"/>
    <w:rsid w:val="00B34DC2"/>
    <w:rsid w:val="00B378E5"/>
    <w:rsid w:val="00B40111"/>
    <w:rsid w:val="00B4346D"/>
    <w:rsid w:val="00B440F4"/>
    <w:rsid w:val="00B44366"/>
    <w:rsid w:val="00B447A5"/>
    <w:rsid w:val="00B45C59"/>
    <w:rsid w:val="00B4654C"/>
    <w:rsid w:val="00B47293"/>
    <w:rsid w:val="00B50E50"/>
    <w:rsid w:val="00B51C9E"/>
    <w:rsid w:val="00B52120"/>
    <w:rsid w:val="00B54ABC"/>
    <w:rsid w:val="00B56FBE"/>
    <w:rsid w:val="00B60ACF"/>
    <w:rsid w:val="00B62B58"/>
    <w:rsid w:val="00B65149"/>
    <w:rsid w:val="00B66567"/>
    <w:rsid w:val="00B66F52"/>
    <w:rsid w:val="00B66FE5"/>
    <w:rsid w:val="00B71452"/>
    <w:rsid w:val="00B72880"/>
    <w:rsid w:val="00B758BF"/>
    <w:rsid w:val="00B77EC8"/>
    <w:rsid w:val="00B827A6"/>
    <w:rsid w:val="00B82FD0"/>
    <w:rsid w:val="00B831CE"/>
    <w:rsid w:val="00B86677"/>
    <w:rsid w:val="00B87131"/>
    <w:rsid w:val="00B91187"/>
    <w:rsid w:val="00B92E33"/>
    <w:rsid w:val="00B930E2"/>
    <w:rsid w:val="00B939B1"/>
    <w:rsid w:val="00B94945"/>
    <w:rsid w:val="00B94CB5"/>
    <w:rsid w:val="00B96D40"/>
    <w:rsid w:val="00B97386"/>
    <w:rsid w:val="00BA263B"/>
    <w:rsid w:val="00BA42B2"/>
    <w:rsid w:val="00BA4E94"/>
    <w:rsid w:val="00BA58D4"/>
    <w:rsid w:val="00BA5B9E"/>
    <w:rsid w:val="00BA7C9A"/>
    <w:rsid w:val="00BB211C"/>
    <w:rsid w:val="00BB24A4"/>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3BF0"/>
    <w:rsid w:val="00BF4E03"/>
    <w:rsid w:val="00BF51E5"/>
    <w:rsid w:val="00BF74A6"/>
    <w:rsid w:val="00C013AD"/>
    <w:rsid w:val="00C0345E"/>
    <w:rsid w:val="00C04904"/>
    <w:rsid w:val="00C056B3"/>
    <w:rsid w:val="00C103E5"/>
    <w:rsid w:val="00C13319"/>
    <w:rsid w:val="00C13EE9"/>
    <w:rsid w:val="00C21540"/>
    <w:rsid w:val="00C21906"/>
    <w:rsid w:val="00C21BFA"/>
    <w:rsid w:val="00C23F51"/>
    <w:rsid w:val="00C24C8D"/>
    <w:rsid w:val="00C25FE2"/>
    <w:rsid w:val="00C26B53"/>
    <w:rsid w:val="00C279B2"/>
    <w:rsid w:val="00C33E50"/>
    <w:rsid w:val="00C34C20"/>
    <w:rsid w:val="00C35A3E"/>
    <w:rsid w:val="00C36C20"/>
    <w:rsid w:val="00C42130"/>
    <w:rsid w:val="00C423A4"/>
    <w:rsid w:val="00C423E3"/>
    <w:rsid w:val="00C44BF5"/>
    <w:rsid w:val="00C521D6"/>
    <w:rsid w:val="00C54410"/>
    <w:rsid w:val="00C55232"/>
    <w:rsid w:val="00C553A4"/>
    <w:rsid w:val="00C55A06"/>
    <w:rsid w:val="00C55D03"/>
    <w:rsid w:val="00C601BC"/>
    <w:rsid w:val="00C616D6"/>
    <w:rsid w:val="00C6329F"/>
    <w:rsid w:val="00C63340"/>
    <w:rsid w:val="00C643F9"/>
    <w:rsid w:val="00C64E95"/>
    <w:rsid w:val="00C65A5E"/>
    <w:rsid w:val="00C70CA3"/>
    <w:rsid w:val="00C71372"/>
    <w:rsid w:val="00C72410"/>
    <w:rsid w:val="00C7287F"/>
    <w:rsid w:val="00C72F14"/>
    <w:rsid w:val="00C7728F"/>
    <w:rsid w:val="00C80CB8"/>
    <w:rsid w:val="00C818AE"/>
    <w:rsid w:val="00C819F8"/>
    <w:rsid w:val="00C8248C"/>
    <w:rsid w:val="00C849BA"/>
    <w:rsid w:val="00C84E33"/>
    <w:rsid w:val="00C86D6F"/>
    <w:rsid w:val="00C905FC"/>
    <w:rsid w:val="00C92D03"/>
    <w:rsid w:val="00C9319C"/>
    <w:rsid w:val="00C9435D"/>
    <w:rsid w:val="00C94DF2"/>
    <w:rsid w:val="00C96741"/>
    <w:rsid w:val="00CA2D1B"/>
    <w:rsid w:val="00CA375D"/>
    <w:rsid w:val="00CA5A5B"/>
    <w:rsid w:val="00CA662A"/>
    <w:rsid w:val="00CA7AFD"/>
    <w:rsid w:val="00CA7C3C"/>
    <w:rsid w:val="00CB0189"/>
    <w:rsid w:val="00CB0BA2"/>
    <w:rsid w:val="00CB1A42"/>
    <w:rsid w:val="00CB1B0C"/>
    <w:rsid w:val="00CB2C0B"/>
    <w:rsid w:val="00CB339B"/>
    <w:rsid w:val="00CB517D"/>
    <w:rsid w:val="00CC038D"/>
    <w:rsid w:val="00CC08DB"/>
    <w:rsid w:val="00CC39FF"/>
    <w:rsid w:val="00CC3C2F"/>
    <w:rsid w:val="00CC4AC8"/>
    <w:rsid w:val="00CC5233"/>
    <w:rsid w:val="00CC5659"/>
    <w:rsid w:val="00CC5CB6"/>
    <w:rsid w:val="00CC5DE6"/>
    <w:rsid w:val="00CC6E4E"/>
    <w:rsid w:val="00CC6FE8"/>
    <w:rsid w:val="00CC7202"/>
    <w:rsid w:val="00CD2808"/>
    <w:rsid w:val="00CD28BF"/>
    <w:rsid w:val="00CD4092"/>
    <w:rsid w:val="00CD4A20"/>
    <w:rsid w:val="00CD50A1"/>
    <w:rsid w:val="00CD519E"/>
    <w:rsid w:val="00CD6C43"/>
    <w:rsid w:val="00CE0C4F"/>
    <w:rsid w:val="00CE12E2"/>
    <w:rsid w:val="00CE30EA"/>
    <w:rsid w:val="00CE4579"/>
    <w:rsid w:val="00CF048A"/>
    <w:rsid w:val="00CF155A"/>
    <w:rsid w:val="00CF2947"/>
    <w:rsid w:val="00CF686F"/>
    <w:rsid w:val="00CF6E60"/>
    <w:rsid w:val="00CF7BCA"/>
    <w:rsid w:val="00CF7EA9"/>
    <w:rsid w:val="00D008FD"/>
    <w:rsid w:val="00D0321C"/>
    <w:rsid w:val="00D035EC"/>
    <w:rsid w:val="00D04C7D"/>
    <w:rsid w:val="00D06AB1"/>
    <w:rsid w:val="00D06FC1"/>
    <w:rsid w:val="00D072ED"/>
    <w:rsid w:val="00D07A16"/>
    <w:rsid w:val="00D1067E"/>
    <w:rsid w:val="00D10F50"/>
    <w:rsid w:val="00D11272"/>
    <w:rsid w:val="00D126F5"/>
    <w:rsid w:val="00D1489E"/>
    <w:rsid w:val="00D20737"/>
    <w:rsid w:val="00D21E81"/>
    <w:rsid w:val="00D223DE"/>
    <w:rsid w:val="00D2357F"/>
    <w:rsid w:val="00D25E37"/>
    <w:rsid w:val="00D26456"/>
    <w:rsid w:val="00D2661A"/>
    <w:rsid w:val="00D27582"/>
    <w:rsid w:val="00D27EC4"/>
    <w:rsid w:val="00D303FE"/>
    <w:rsid w:val="00D30818"/>
    <w:rsid w:val="00D32719"/>
    <w:rsid w:val="00D33333"/>
    <w:rsid w:val="00D352A2"/>
    <w:rsid w:val="00D40314"/>
    <w:rsid w:val="00D4162B"/>
    <w:rsid w:val="00D4514F"/>
    <w:rsid w:val="00D451E2"/>
    <w:rsid w:val="00D45E89"/>
    <w:rsid w:val="00D45E8D"/>
    <w:rsid w:val="00D466AE"/>
    <w:rsid w:val="00D4734F"/>
    <w:rsid w:val="00D51BF3"/>
    <w:rsid w:val="00D60465"/>
    <w:rsid w:val="00D60F11"/>
    <w:rsid w:val="00D6610B"/>
    <w:rsid w:val="00D66846"/>
    <w:rsid w:val="00D675FB"/>
    <w:rsid w:val="00D71F25"/>
    <w:rsid w:val="00D72A9C"/>
    <w:rsid w:val="00D77031"/>
    <w:rsid w:val="00D82D6D"/>
    <w:rsid w:val="00D83201"/>
    <w:rsid w:val="00D84941"/>
    <w:rsid w:val="00D84FA1"/>
    <w:rsid w:val="00D851F0"/>
    <w:rsid w:val="00D86DB7"/>
    <w:rsid w:val="00D87BF5"/>
    <w:rsid w:val="00D90400"/>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B7F38"/>
    <w:rsid w:val="00DC00DA"/>
    <w:rsid w:val="00DC0321"/>
    <w:rsid w:val="00DC3067"/>
    <w:rsid w:val="00DC370B"/>
    <w:rsid w:val="00DC5B90"/>
    <w:rsid w:val="00DD00FF"/>
    <w:rsid w:val="00DD0619"/>
    <w:rsid w:val="00DD07FB"/>
    <w:rsid w:val="00DD25C6"/>
    <w:rsid w:val="00DD4FE5"/>
    <w:rsid w:val="00DD54B0"/>
    <w:rsid w:val="00DD57EE"/>
    <w:rsid w:val="00DD5DBC"/>
    <w:rsid w:val="00DD697E"/>
    <w:rsid w:val="00DD6BCC"/>
    <w:rsid w:val="00DD7257"/>
    <w:rsid w:val="00DE0A4B"/>
    <w:rsid w:val="00DE2410"/>
    <w:rsid w:val="00DE2939"/>
    <w:rsid w:val="00DE6D59"/>
    <w:rsid w:val="00DE6E81"/>
    <w:rsid w:val="00DE703F"/>
    <w:rsid w:val="00DE707A"/>
    <w:rsid w:val="00DE7595"/>
    <w:rsid w:val="00DF13BF"/>
    <w:rsid w:val="00DF1961"/>
    <w:rsid w:val="00DF44DE"/>
    <w:rsid w:val="00DF6E21"/>
    <w:rsid w:val="00E01138"/>
    <w:rsid w:val="00E02DFB"/>
    <w:rsid w:val="00E030F9"/>
    <w:rsid w:val="00E0311A"/>
    <w:rsid w:val="00E03138"/>
    <w:rsid w:val="00E06404"/>
    <w:rsid w:val="00E115D0"/>
    <w:rsid w:val="00E11A85"/>
    <w:rsid w:val="00E12495"/>
    <w:rsid w:val="00E15CCD"/>
    <w:rsid w:val="00E202EF"/>
    <w:rsid w:val="00E210B5"/>
    <w:rsid w:val="00E2122D"/>
    <w:rsid w:val="00E2430A"/>
    <w:rsid w:val="00E2552F"/>
    <w:rsid w:val="00E3137A"/>
    <w:rsid w:val="00E32CCF"/>
    <w:rsid w:val="00E33E30"/>
    <w:rsid w:val="00E34A98"/>
    <w:rsid w:val="00E35D1E"/>
    <w:rsid w:val="00E364F9"/>
    <w:rsid w:val="00E365FA"/>
    <w:rsid w:val="00E36789"/>
    <w:rsid w:val="00E404B5"/>
    <w:rsid w:val="00E4052E"/>
    <w:rsid w:val="00E43469"/>
    <w:rsid w:val="00E44A83"/>
    <w:rsid w:val="00E502C1"/>
    <w:rsid w:val="00E502DD"/>
    <w:rsid w:val="00E50D3A"/>
    <w:rsid w:val="00E51387"/>
    <w:rsid w:val="00E51E68"/>
    <w:rsid w:val="00E52EFD"/>
    <w:rsid w:val="00E5408A"/>
    <w:rsid w:val="00E56800"/>
    <w:rsid w:val="00E60C63"/>
    <w:rsid w:val="00E62FF9"/>
    <w:rsid w:val="00E635D6"/>
    <w:rsid w:val="00E639BC"/>
    <w:rsid w:val="00E65EF1"/>
    <w:rsid w:val="00E664CC"/>
    <w:rsid w:val="00E6673B"/>
    <w:rsid w:val="00E66EFF"/>
    <w:rsid w:val="00E70388"/>
    <w:rsid w:val="00E70F92"/>
    <w:rsid w:val="00E74313"/>
    <w:rsid w:val="00E74C54"/>
    <w:rsid w:val="00E77A03"/>
    <w:rsid w:val="00E822E8"/>
    <w:rsid w:val="00E82554"/>
    <w:rsid w:val="00E82606"/>
    <w:rsid w:val="00E831C1"/>
    <w:rsid w:val="00E846C8"/>
    <w:rsid w:val="00E84957"/>
    <w:rsid w:val="00E84A55"/>
    <w:rsid w:val="00E85BFF"/>
    <w:rsid w:val="00E87AAD"/>
    <w:rsid w:val="00E90391"/>
    <w:rsid w:val="00E906C2"/>
    <w:rsid w:val="00E9311F"/>
    <w:rsid w:val="00E934D1"/>
    <w:rsid w:val="00E93FD8"/>
    <w:rsid w:val="00E94AF0"/>
    <w:rsid w:val="00E95D13"/>
    <w:rsid w:val="00E95DD3"/>
    <w:rsid w:val="00E969D5"/>
    <w:rsid w:val="00E975CC"/>
    <w:rsid w:val="00EA58D1"/>
    <w:rsid w:val="00EA61BC"/>
    <w:rsid w:val="00EA681A"/>
    <w:rsid w:val="00EA735B"/>
    <w:rsid w:val="00EA763C"/>
    <w:rsid w:val="00EB1E69"/>
    <w:rsid w:val="00EB2086"/>
    <w:rsid w:val="00EB31ED"/>
    <w:rsid w:val="00EB5EDF"/>
    <w:rsid w:val="00EB60FE"/>
    <w:rsid w:val="00EB74DB"/>
    <w:rsid w:val="00EC5359"/>
    <w:rsid w:val="00EC562A"/>
    <w:rsid w:val="00EC6A5D"/>
    <w:rsid w:val="00ED067A"/>
    <w:rsid w:val="00ED166A"/>
    <w:rsid w:val="00ED2B50"/>
    <w:rsid w:val="00ED482C"/>
    <w:rsid w:val="00ED566A"/>
    <w:rsid w:val="00EE0350"/>
    <w:rsid w:val="00EE0719"/>
    <w:rsid w:val="00EE0A68"/>
    <w:rsid w:val="00EE0E80"/>
    <w:rsid w:val="00EE5159"/>
    <w:rsid w:val="00EE613F"/>
    <w:rsid w:val="00EE7295"/>
    <w:rsid w:val="00EE7869"/>
    <w:rsid w:val="00EF054A"/>
    <w:rsid w:val="00EF3235"/>
    <w:rsid w:val="00EF4CDE"/>
    <w:rsid w:val="00EF7E72"/>
    <w:rsid w:val="00F06D37"/>
    <w:rsid w:val="00F07B9D"/>
    <w:rsid w:val="00F112B3"/>
    <w:rsid w:val="00F11586"/>
    <w:rsid w:val="00F1183B"/>
    <w:rsid w:val="00F11C9F"/>
    <w:rsid w:val="00F12263"/>
    <w:rsid w:val="00F12CB1"/>
    <w:rsid w:val="00F12CD1"/>
    <w:rsid w:val="00F1409D"/>
    <w:rsid w:val="00F14214"/>
    <w:rsid w:val="00F157A9"/>
    <w:rsid w:val="00F16F00"/>
    <w:rsid w:val="00F2194D"/>
    <w:rsid w:val="00F25766"/>
    <w:rsid w:val="00F25BB6"/>
    <w:rsid w:val="00F26B7E"/>
    <w:rsid w:val="00F271E8"/>
    <w:rsid w:val="00F27A3B"/>
    <w:rsid w:val="00F3041D"/>
    <w:rsid w:val="00F33817"/>
    <w:rsid w:val="00F369D3"/>
    <w:rsid w:val="00F420D5"/>
    <w:rsid w:val="00F427CD"/>
    <w:rsid w:val="00F451EA"/>
    <w:rsid w:val="00F45447"/>
    <w:rsid w:val="00F456C6"/>
    <w:rsid w:val="00F4577B"/>
    <w:rsid w:val="00F46496"/>
    <w:rsid w:val="00F474D0"/>
    <w:rsid w:val="00F47CE5"/>
    <w:rsid w:val="00F50179"/>
    <w:rsid w:val="00F515EE"/>
    <w:rsid w:val="00F52C10"/>
    <w:rsid w:val="00F55974"/>
    <w:rsid w:val="00F56511"/>
    <w:rsid w:val="00F6194E"/>
    <w:rsid w:val="00F623AC"/>
    <w:rsid w:val="00F6412A"/>
    <w:rsid w:val="00F65893"/>
    <w:rsid w:val="00F66A4A"/>
    <w:rsid w:val="00F71E22"/>
    <w:rsid w:val="00F72142"/>
    <w:rsid w:val="00F72AE7"/>
    <w:rsid w:val="00F818CA"/>
    <w:rsid w:val="00F833BA"/>
    <w:rsid w:val="00F84FD0"/>
    <w:rsid w:val="00F859A8"/>
    <w:rsid w:val="00F86D87"/>
    <w:rsid w:val="00F87944"/>
    <w:rsid w:val="00F9108B"/>
    <w:rsid w:val="00F91349"/>
    <w:rsid w:val="00F9160A"/>
    <w:rsid w:val="00F93A8A"/>
    <w:rsid w:val="00F93D4D"/>
    <w:rsid w:val="00F95248"/>
    <w:rsid w:val="00F956A9"/>
    <w:rsid w:val="00F95974"/>
    <w:rsid w:val="00F95A6D"/>
    <w:rsid w:val="00F963ED"/>
    <w:rsid w:val="00F966CF"/>
    <w:rsid w:val="00F96CAE"/>
    <w:rsid w:val="00F97C99"/>
    <w:rsid w:val="00FA34C9"/>
    <w:rsid w:val="00FA4C1D"/>
    <w:rsid w:val="00FA662D"/>
    <w:rsid w:val="00FA73B1"/>
    <w:rsid w:val="00FB0CB9"/>
    <w:rsid w:val="00FB231D"/>
    <w:rsid w:val="00FB3CF2"/>
    <w:rsid w:val="00FB45F1"/>
    <w:rsid w:val="00FB4A72"/>
    <w:rsid w:val="00FB54E8"/>
    <w:rsid w:val="00FB67E3"/>
    <w:rsid w:val="00FB7054"/>
    <w:rsid w:val="00FC17B7"/>
    <w:rsid w:val="00FC2CB7"/>
    <w:rsid w:val="00FC4090"/>
    <w:rsid w:val="00FC55B4"/>
    <w:rsid w:val="00FC6D85"/>
    <w:rsid w:val="00FD00E6"/>
    <w:rsid w:val="00FD09A1"/>
    <w:rsid w:val="00FD2A7C"/>
    <w:rsid w:val="00FD59EB"/>
    <w:rsid w:val="00FD7299"/>
    <w:rsid w:val="00FE1FBE"/>
    <w:rsid w:val="00FE3901"/>
    <w:rsid w:val="00FE39D3"/>
    <w:rsid w:val="00FE3C7E"/>
    <w:rsid w:val="00FE4BCE"/>
    <w:rsid w:val="00FE54AE"/>
    <w:rsid w:val="00FE576A"/>
    <w:rsid w:val="00FE6C2D"/>
    <w:rsid w:val="00FE7E79"/>
    <w:rsid w:val="00FF0EDC"/>
    <w:rsid w:val="00FF3E7D"/>
    <w:rsid w:val="00FF5B99"/>
    <w:rsid w:val="00FF730C"/>
    <w:rsid w:val="00FF73F4"/>
    <w:rsid w:val="00FF7CE4"/>
    <w:rsid w:val="00FF7E39"/>
    <w:rsid w:val="01334751"/>
    <w:rsid w:val="021548D2"/>
    <w:rsid w:val="02AB76F8"/>
    <w:rsid w:val="05AD2FB9"/>
    <w:rsid w:val="066F3A21"/>
    <w:rsid w:val="09E75653"/>
    <w:rsid w:val="0BBB294D"/>
    <w:rsid w:val="0E091421"/>
    <w:rsid w:val="0E9E5984"/>
    <w:rsid w:val="13CD3ADC"/>
    <w:rsid w:val="145E69FD"/>
    <w:rsid w:val="15DC3374"/>
    <w:rsid w:val="1A4605C0"/>
    <w:rsid w:val="2695311F"/>
    <w:rsid w:val="26FD3D8F"/>
    <w:rsid w:val="2CAC1598"/>
    <w:rsid w:val="2D6706EB"/>
    <w:rsid w:val="2E1800B5"/>
    <w:rsid w:val="31105BB4"/>
    <w:rsid w:val="32941367"/>
    <w:rsid w:val="34670018"/>
    <w:rsid w:val="35206425"/>
    <w:rsid w:val="37C560D5"/>
    <w:rsid w:val="37F0261C"/>
    <w:rsid w:val="38E95002"/>
    <w:rsid w:val="3CEE3474"/>
    <w:rsid w:val="3DD637EF"/>
    <w:rsid w:val="41425CF4"/>
    <w:rsid w:val="43D440E7"/>
    <w:rsid w:val="451C1963"/>
    <w:rsid w:val="49CA0BC4"/>
    <w:rsid w:val="4A211196"/>
    <w:rsid w:val="4CDC0A06"/>
    <w:rsid w:val="52D518B2"/>
    <w:rsid w:val="53812166"/>
    <w:rsid w:val="53AA68E7"/>
    <w:rsid w:val="53EB367D"/>
    <w:rsid w:val="560128E8"/>
    <w:rsid w:val="561106CD"/>
    <w:rsid w:val="57F20A7F"/>
    <w:rsid w:val="5B763247"/>
    <w:rsid w:val="5C6120AE"/>
    <w:rsid w:val="5C94785B"/>
    <w:rsid w:val="5CAB38A1"/>
    <w:rsid w:val="63685B24"/>
    <w:rsid w:val="64220523"/>
    <w:rsid w:val="68720AC0"/>
    <w:rsid w:val="6A31161D"/>
    <w:rsid w:val="6C265015"/>
    <w:rsid w:val="6CFB032A"/>
    <w:rsid w:val="6DFC23CC"/>
    <w:rsid w:val="700C5E73"/>
    <w:rsid w:val="7012436D"/>
    <w:rsid w:val="74332EEB"/>
    <w:rsid w:val="74C13C4B"/>
    <w:rsid w:val="75BF3730"/>
    <w:rsid w:val="76DC5B15"/>
    <w:rsid w:val="7C860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8"/>
    <w:semiHidden/>
    <w:unhideWhenUsed/>
    <w:qFormat/>
    <w:uiPriority w:val="99"/>
    <w:pPr>
      <w:jc w:val="left"/>
    </w:pPr>
  </w:style>
  <w:style w:type="paragraph" w:styleId="14">
    <w:name w:val="Body Text"/>
    <w:basedOn w:val="1"/>
    <w:link w:val="90"/>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9"/>
    <w:semiHidden/>
    <w:unhideWhenUsed/>
    <w:qFormat/>
    <w:uiPriority w:val="99"/>
    <w:rPr>
      <w:sz w:val="18"/>
      <w:szCs w:val="18"/>
    </w:rPr>
  </w:style>
  <w:style w:type="paragraph" w:styleId="18">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7"/>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Normal (Web)"/>
    <w:basedOn w:val="1"/>
    <w:semiHidden/>
    <w:unhideWhenUsed/>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39"/>
    <w:semiHidden/>
    <w:unhideWhenUsed/>
    <w:qFormat/>
    <w:uiPriority w:val="99"/>
    <w:rPr>
      <w:b/>
      <w:bCs/>
    </w:rPr>
  </w:style>
  <w:style w:type="table" w:styleId="30">
    <w:name w:val="Table Grid"/>
    <w:basedOn w:val="2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Char"/>
    <w:link w:val="2"/>
    <w:qFormat/>
    <w:uiPriority w:val="0"/>
    <w:rPr>
      <w:rFonts w:ascii="Times New Roman" w:hAnsi="Times New Roman" w:eastAsia="宋体" w:cs="Times New Roman"/>
      <w:b/>
      <w:bCs/>
      <w:kern w:val="44"/>
      <w:sz w:val="44"/>
      <w:szCs w:val="44"/>
    </w:rPr>
  </w:style>
  <w:style w:type="character" w:customStyle="1" w:styleId="39">
    <w:name w:val="标题 2 Char"/>
    <w:link w:val="3"/>
    <w:qFormat/>
    <w:uiPriority w:val="0"/>
    <w:rPr>
      <w:rFonts w:ascii="Arial" w:hAnsi="Arial" w:eastAsia="黑体" w:cs="Times New Roman"/>
      <w:b/>
      <w:bCs/>
      <w:sz w:val="32"/>
      <w:szCs w:val="32"/>
    </w:rPr>
  </w:style>
  <w:style w:type="character" w:customStyle="1" w:styleId="40">
    <w:name w:val="标题 3 Char"/>
    <w:link w:val="4"/>
    <w:qFormat/>
    <w:uiPriority w:val="0"/>
    <w:rPr>
      <w:rFonts w:ascii="Times New Roman" w:hAnsi="Times New Roman" w:eastAsia="宋体" w:cs="Times New Roman"/>
      <w:b/>
      <w:bCs/>
      <w:sz w:val="32"/>
      <w:szCs w:val="32"/>
    </w:rPr>
  </w:style>
  <w:style w:type="character" w:customStyle="1" w:styleId="41">
    <w:name w:val="标题 4 Char"/>
    <w:link w:val="5"/>
    <w:qFormat/>
    <w:uiPriority w:val="0"/>
    <w:rPr>
      <w:rFonts w:ascii="Arial" w:hAnsi="Arial" w:eastAsia="黑体" w:cs="Times New Roman"/>
      <w:b/>
      <w:bCs/>
      <w:sz w:val="28"/>
      <w:szCs w:val="28"/>
    </w:rPr>
  </w:style>
  <w:style w:type="character" w:customStyle="1" w:styleId="42">
    <w:name w:val="标题 5 Char"/>
    <w:link w:val="6"/>
    <w:qFormat/>
    <w:uiPriority w:val="0"/>
    <w:rPr>
      <w:rFonts w:ascii="Times New Roman" w:hAnsi="Times New Roman" w:eastAsia="宋体" w:cs="Times New Roman"/>
      <w:b/>
      <w:bCs/>
      <w:sz w:val="28"/>
      <w:szCs w:val="28"/>
    </w:rPr>
  </w:style>
  <w:style w:type="character" w:customStyle="1" w:styleId="43">
    <w:name w:val="标题 6 Char"/>
    <w:link w:val="7"/>
    <w:qFormat/>
    <w:uiPriority w:val="0"/>
    <w:rPr>
      <w:rFonts w:ascii="Arial" w:hAnsi="Arial" w:eastAsia="黑体" w:cs="Times New Roman"/>
      <w:b/>
      <w:bCs/>
      <w:sz w:val="24"/>
      <w:szCs w:val="24"/>
    </w:rPr>
  </w:style>
  <w:style w:type="character" w:customStyle="1" w:styleId="44">
    <w:name w:val="标题 7 Char"/>
    <w:link w:val="8"/>
    <w:qFormat/>
    <w:uiPriority w:val="0"/>
    <w:rPr>
      <w:rFonts w:ascii="Times New Roman" w:hAnsi="Times New Roman" w:eastAsia="宋体" w:cs="Times New Roman"/>
      <w:b/>
      <w:bCs/>
      <w:sz w:val="24"/>
      <w:szCs w:val="24"/>
    </w:rPr>
  </w:style>
  <w:style w:type="character" w:customStyle="1" w:styleId="45">
    <w:name w:val="标题 8 Char"/>
    <w:link w:val="9"/>
    <w:qFormat/>
    <w:uiPriority w:val="0"/>
    <w:rPr>
      <w:rFonts w:ascii="Arial" w:hAnsi="Arial" w:eastAsia="黑体" w:cs="Times New Roman"/>
      <w:sz w:val="24"/>
      <w:szCs w:val="24"/>
    </w:rPr>
  </w:style>
  <w:style w:type="character" w:customStyle="1" w:styleId="46">
    <w:name w:val="标题 9 Char"/>
    <w:link w:val="10"/>
    <w:qFormat/>
    <w:uiPriority w:val="0"/>
    <w:rPr>
      <w:rFonts w:ascii="Arial" w:hAnsi="Arial" w:eastAsia="黑体" w:cs="Times New Roman"/>
      <w:szCs w:val="21"/>
    </w:rPr>
  </w:style>
  <w:style w:type="character" w:customStyle="1" w:styleId="47">
    <w:name w:val="页眉 Char"/>
    <w:link w:val="19"/>
    <w:qFormat/>
    <w:uiPriority w:val="99"/>
    <w:rPr>
      <w:rFonts w:ascii="Times New Roman" w:hAnsi="Times New Roman" w:eastAsia="宋体" w:cs="Times New Roman"/>
      <w:sz w:val="18"/>
      <w:szCs w:val="18"/>
    </w:rPr>
  </w:style>
  <w:style w:type="character" w:customStyle="1" w:styleId="48">
    <w:name w:val="页脚 Char"/>
    <w:link w:val="18"/>
    <w:qFormat/>
    <w:uiPriority w:val="99"/>
    <w:rPr>
      <w:rFonts w:ascii="宋体" w:hAnsi="Times New Roman" w:eastAsia="宋体" w:cs="Times New Roman"/>
      <w:sz w:val="18"/>
      <w:szCs w:val="18"/>
    </w:rPr>
  </w:style>
  <w:style w:type="character" w:customStyle="1" w:styleId="49">
    <w:name w:val="批注框文本 Char"/>
    <w:link w:val="17"/>
    <w:semiHidden/>
    <w:qFormat/>
    <w:uiPriority w:val="99"/>
    <w:rPr>
      <w:sz w:val="18"/>
      <w:szCs w:val="18"/>
    </w:rPr>
  </w:style>
  <w:style w:type="paragraph" w:styleId="50">
    <w:name w:val="Quote"/>
    <w:basedOn w:val="1"/>
    <w:next w:val="1"/>
    <w:link w:val="51"/>
    <w:qFormat/>
    <w:uiPriority w:val="29"/>
    <w:rPr>
      <w:i/>
      <w:iCs/>
      <w:color w:val="000000"/>
    </w:rPr>
  </w:style>
  <w:style w:type="character" w:customStyle="1" w:styleId="51">
    <w:name w:val="引用 Char"/>
    <w:link w:val="50"/>
    <w:qFormat/>
    <w:uiPriority w:val="29"/>
    <w:rPr>
      <w:i/>
      <w:iCs/>
      <w:color w:val="000000"/>
    </w:rPr>
  </w:style>
  <w:style w:type="character" w:customStyle="1" w:styleId="52">
    <w:name w:val="标题 Char"/>
    <w:link w:val="27"/>
    <w:qFormat/>
    <w:uiPriority w:val="0"/>
    <w:rPr>
      <w:rFonts w:ascii="Arial" w:hAnsi="Arial" w:eastAsia="宋体" w:cs="Arial"/>
      <w:b/>
      <w:bCs/>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link w:val="234"/>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Char"/>
    <w:link w:val="14"/>
    <w:qFormat/>
    <w:uiPriority w:val="0"/>
    <w:rPr>
      <w:rFonts w:ascii="Times New Roman" w:hAnsi="Times New Roman" w:eastAsia="宋体" w:cs="Times New Roman"/>
      <w:szCs w:val="20"/>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pPr>
  </w:style>
  <w:style w:type="paragraph" w:customStyle="1" w:styleId="95">
    <w:name w:val="标准文件_目录标题"/>
    <w:basedOn w:val="1"/>
    <w:qFormat/>
    <w:uiPriority w:val="0"/>
    <w:pPr>
      <w:spacing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ind w:left="0" w:firstLine="200"/>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Char"/>
    <w:link w:val="22"/>
    <w:semiHidden/>
    <w:qFormat/>
    <w:uiPriority w:val="0"/>
    <w:rPr>
      <w:rFonts w:ascii="宋体" w:hAnsi="Times New Roman" w:eastAsia="宋体" w:cs="Times New Roman"/>
      <w:sz w:val="18"/>
      <w:szCs w:val="18"/>
    </w:rPr>
  </w:style>
  <w:style w:type="paragraph" w:customStyle="1" w:styleId="104">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autoRedefine/>
    <w:semiHidden/>
    <w:qFormat/>
    <w:uiPriority w:val="0"/>
    <w:pPr>
      <w:adjustRightInd/>
      <w:spacing w:line="240" w:lineRule="auto"/>
      <w:jc w:val="left"/>
    </w:pPr>
    <w:rPr>
      <w:bCs/>
      <w:iCs/>
    </w:rPr>
  </w:style>
  <w:style w:type="paragraph" w:customStyle="1" w:styleId="147">
    <w:name w:val="目录 31"/>
    <w:basedOn w:val="1"/>
    <w:next w:val="1"/>
    <w:autoRedefine/>
    <w:semiHidden/>
    <w:qFormat/>
    <w:uiPriority w:val="0"/>
    <w:pPr>
      <w:spacing w:line="240" w:lineRule="auto"/>
    </w:pPr>
    <w:rPr>
      <w:rFonts w:ascii="宋体" w:hAnsi="宋体"/>
      <w:iCs/>
    </w:rPr>
  </w:style>
  <w:style w:type="paragraph" w:customStyle="1" w:styleId="148">
    <w:name w:val="目录 41"/>
    <w:basedOn w:val="1"/>
    <w:next w:val="1"/>
    <w:autoRedefine/>
    <w:semiHidden/>
    <w:qFormat/>
    <w:uiPriority w:val="0"/>
    <w:pPr>
      <w:adjustRightInd/>
      <w:spacing w:line="240" w:lineRule="auto"/>
      <w:jc w:val="left"/>
    </w:pPr>
  </w:style>
  <w:style w:type="paragraph" w:customStyle="1" w:styleId="149">
    <w:name w:val="目录 51"/>
    <w:basedOn w:val="1"/>
    <w:next w:val="1"/>
    <w:autoRedefine/>
    <w:semiHidden/>
    <w:qFormat/>
    <w:uiPriority w:val="0"/>
    <w:pPr>
      <w:spacing w:line="240" w:lineRule="auto"/>
    </w:pPr>
    <w:rPr>
      <w:rFonts w:ascii="宋体" w:hAnsi="宋体"/>
    </w:rPr>
  </w:style>
  <w:style w:type="paragraph" w:customStyle="1" w:styleId="150">
    <w:name w:val="目录 61"/>
    <w:basedOn w:val="1"/>
    <w:next w:val="1"/>
    <w:autoRedefine/>
    <w:semiHidden/>
    <w:qFormat/>
    <w:uiPriority w:val="0"/>
    <w:pPr>
      <w:adjustRightInd/>
      <w:spacing w:line="240" w:lineRule="auto"/>
      <w:jc w:val="left"/>
    </w:pPr>
  </w:style>
  <w:style w:type="paragraph" w:customStyle="1" w:styleId="151">
    <w:name w:val="目录 71"/>
    <w:basedOn w:val="150"/>
    <w:autoRedefine/>
    <w:semiHidden/>
    <w:qFormat/>
    <w:uiPriority w:val="0"/>
    <w:pPr>
      <w:ind w:left="1260"/>
    </w:pPr>
  </w:style>
  <w:style w:type="paragraph" w:customStyle="1" w:styleId="152">
    <w:name w:val="目录 81"/>
    <w:basedOn w:val="151"/>
    <w:autoRedefine/>
    <w:semiHidden/>
    <w:qFormat/>
    <w:uiPriority w:val="0"/>
    <w:pPr>
      <w:ind w:left="1470"/>
    </w:pPr>
  </w:style>
  <w:style w:type="paragraph" w:customStyle="1" w:styleId="153">
    <w:name w:val="目录 91"/>
    <w:basedOn w:val="152"/>
    <w:autoRedefine/>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ind w:left="783"/>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numPr>
        <w:ilvl w:val="1"/>
        <w:numId w:val="21"/>
      </w:numPr>
      <w:ind w:left="1271" w:hanging="420" w:firstLineChars="0"/>
    </w:pPr>
  </w:style>
  <w:style w:type="paragraph" w:customStyle="1" w:styleId="192">
    <w:name w:val="标准文件_三级项2"/>
    <w:basedOn w:val="60"/>
    <w:qFormat/>
    <w:uiPriority w:val="0"/>
    <w:pPr>
      <w:numPr>
        <w:ilvl w:val="0"/>
        <w:numId w:val="30"/>
      </w:numPr>
      <w:spacing w:line="300" w:lineRule="exact"/>
      <w:ind w:left="1276" w:hanging="425" w:firstLineChars="0"/>
    </w:pPr>
    <w:rPr>
      <w:rFonts w:ascii="Times New Roman"/>
    </w:rPr>
  </w:style>
  <w:style w:type="paragraph" w:customStyle="1" w:styleId="193">
    <w:name w:val="标准文件_一级项2"/>
    <w:basedOn w:val="60"/>
    <w:qFormat/>
    <w:uiPriority w:val="0"/>
    <w:pPr>
      <w:numPr>
        <w:ilvl w:val="0"/>
        <w:numId w:val="31"/>
      </w:numPr>
      <w:spacing w:line="300" w:lineRule="exact"/>
      <w:ind w:left="1271" w:hanging="420"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frame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next w:val="60"/>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character" w:customStyle="1" w:styleId="234">
    <w:name w:val="标准文件_标准正文 Char"/>
    <w:link w:val="59"/>
    <w:qFormat/>
    <w:uiPriority w:val="0"/>
    <w:rPr>
      <w:kern w:val="0"/>
    </w:rPr>
  </w:style>
  <w:style w:type="paragraph" w:customStyle="1" w:styleId="235">
    <w:name w:val="正文表标题"/>
    <w:basedOn w:val="1"/>
    <w:next w:val="1"/>
    <w:qFormat/>
    <w:uiPriority w:val="0"/>
    <w:pPr>
      <w:widowControl/>
      <w:adjustRightInd/>
      <w:spacing w:beforeLines="50" w:afterLines="50" w:line="240" w:lineRule="auto"/>
      <w:ind w:left="3828"/>
      <w:jc w:val="center"/>
    </w:pPr>
    <w:rPr>
      <w:rFonts w:ascii="黑体" w:hAnsi="黑体" w:eastAsia="黑体" w:cs="宋体"/>
      <w:kern w:val="0"/>
    </w:rPr>
  </w:style>
  <w:style w:type="paragraph" w:customStyle="1" w:styleId="236">
    <w:name w:val="正文1"/>
    <w:qFormat/>
    <w:uiPriority w:val="0"/>
    <w:pPr>
      <w:jc w:val="both"/>
    </w:pPr>
    <w:rPr>
      <w:rFonts w:ascii="Times New Roman" w:hAnsi="Times New Roman" w:eastAsia="宋体" w:cs="Times New Roman"/>
      <w:kern w:val="2"/>
      <w:sz w:val="21"/>
      <w:szCs w:val="21"/>
      <w:lang w:val="en-US" w:eastAsia="zh-CN" w:bidi="ar-SA"/>
    </w:rPr>
  </w:style>
  <w:style w:type="table" w:customStyle="1" w:styleId="237">
    <w:name w:val="网格型1"/>
    <w:basedOn w:val="29"/>
    <w:unhideWhenUsed/>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38">
    <w:name w:val="批注文字 Char"/>
    <w:basedOn w:val="31"/>
    <w:link w:val="13"/>
    <w:semiHidden/>
    <w:qFormat/>
    <w:uiPriority w:val="99"/>
    <w:rPr>
      <w:rFonts w:ascii="Calibri" w:hAnsi="Calibri"/>
      <w:kern w:val="2"/>
      <w:sz w:val="21"/>
      <w:szCs w:val="21"/>
    </w:rPr>
  </w:style>
  <w:style w:type="character" w:customStyle="1" w:styleId="239">
    <w:name w:val="批注主题 Char"/>
    <w:basedOn w:val="238"/>
    <w:link w:val="28"/>
    <w:semiHidden/>
    <w:uiPriority w:val="99"/>
    <w:rPr>
      <w:rFonts w:ascii="Calibri" w:hAnsi="Calibri"/>
      <w:b/>
      <w:bCs/>
      <w:kern w:val="2"/>
      <w:sz w:val="21"/>
      <w:szCs w:val="21"/>
    </w:rPr>
  </w:style>
  <w:style w:type="paragraph" w:customStyle="1" w:styleId="240">
    <w:name w:val="修订1"/>
    <w:hidden/>
    <w:semiHidden/>
    <w:qFormat/>
    <w:uiPriority w:val="99"/>
    <w:rPr>
      <w:rFonts w:ascii="Calibri" w:hAnsi="Calibri" w:eastAsia="宋体" w:cs="Times New Roman"/>
      <w:kern w:val="2"/>
      <w:sz w:val="21"/>
      <w:szCs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microsoft.com/office/2006/relationships/keyMapCustomizations" Target="customizations.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5FEFE4118E3471F9F03C2282CADD19C"/>
        <w:style w:val=""/>
        <w:category>
          <w:name w:val="常规"/>
          <w:gallery w:val="placeholder"/>
        </w:category>
        <w:types>
          <w:type w:val="bbPlcHdr"/>
        </w:types>
        <w:behaviors>
          <w:behavior w:val="content"/>
        </w:behaviors>
        <w:description w:val=""/>
        <w:guid w:val="{7590829E-7F7A-409C-AA2B-43E6E0DA8FA6}"/>
      </w:docPartPr>
      <w:docPartBody>
        <w:p w14:paraId="4F9D2D07">
          <w:pPr>
            <w:pStyle w:val="5"/>
          </w:pPr>
          <w:r>
            <w:rPr>
              <w:rStyle w:val="4"/>
              <w:rFonts w:hint="eastAsia"/>
            </w:rPr>
            <w:t>单击或点击此处输入文字。</w:t>
          </w:r>
        </w:p>
      </w:docPartBody>
    </w:docPart>
    <w:docPart>
      <w:docPartPr>
        <w:name w:val="67EC63501C8D4598B5CC1F8A3E7EA150"/>
        <w:style w:val=""/>
        <w:category>
          <w:name w:val="常规"/>
          <w:gallery w:val="placeholder"/>
        </w:category>
        <w:types>
          <w:type w:val="bbPlcHdr"/>
        </w:types>
        <w:behaviors>
          <w:behavior w:val="content"/>
        </w:behaviors>
        <w:description w:val=""/>
        <w:guid w:val="{D0ECF1D2-09D1-4C17-90C7-53D993370AA5}"/>
      </w:docPartPr>
      <w:docPartBody>
        <w:p w14:paraId="67CA20C2">
          <w:pPr>
            <w:pStyle w:val="6"/>
          </w:pPr>
          <w:r>
            <w:rPr>
              <w:rStyle w:val="4"/>
              <w:rFonts w:hint="eastAsia"/>
            </w:rPr>
            <w:t>选择一项。</w:t>
          </w:r>
        </w:p>
      </w:docPartBody>
    </w:docPart>
    <w:docPart>
      <w:docPartPr>
        <w:name w:val="054A2170A07A4917818C18673576E152"/>
        <w:style w:val=""/>
        <w:category>
          <w:name w:val="常规"/>
          <w:gallery w:val="placeholder"/>
        </w:category>
        <w:types>
          <w:type w:val="bbPlcHdr"/>
        </w:types>
        <w:behaviors>
          <w:behavior w:val="content"/>
        </w:behaviors>
        <w:description w:val=""/>
        <w:guid w:val="{ED2E1CC6-F506-46D0-AA3A-E24206CE9351}"/>
      </w:docPartPr>
      <w:docPartBody>
        <w:p w14:paraId="48672FAF">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506"/>
    <w:rsid w:val="000416A9"/>
    <w:rsid w:val="00104DD4"/>
    <w:rsid w:val="00141716"/>
    <w:rsid w:val="001A2FE5"/>
    <w:rsid w:val="002056C4"/>
    <w:rsid w:val="00222A06"/>
    <w:rsid w:val="00245770"/>
    <w:rsid w:val="003045F7"/>
    <w:rsid w:val="0030711F"/>
    <w:rsid w:val="003547EF"/>
    <w:rsid w:val="0038528C"/>
    <w:rsid w:val="004144D9"/>
    <w:rsid w:val="004335DA"/>
    <w:rsid w:val="00433CAC"/>
    <w:rsid w:val="00437460"/>
    <w:rsid w:val="00444DD0"/>
    <w:rsid w:val="00451E36"/>
    <w:rsid w:val="004859EA"/>
    <w:rsid w:val="00495CBD"/>
    <w:rsid w:val="004D4C48"/>
    <w:rsid w:val="00541E4D"/>
    <w:rsid w:val="00571C7C"/>
    <w:rsid w:val="00592DD7"/>
    <w:rsid w:val="00593D0B"/>
    <w:rsid w:val="005E40FF"/>
    <w:rsid w:val="006B45DE"/>
    <w:rsid w:val="006D3D32"/>
    <w:rsid w:val="006F617A"/>
    <w:rsid w:val="00756A04"/>
    <w:rsid w:val="007B08E8"/>
    <w:rsid w:val="007E4262"/>
    <w:rsid w:val="008064C3"/>
    <w:rsid w:val="00812CD0"/>
    <w:rsid w:val="00816B4F"/>
    <w:rsid w:val="00867C05"/>
    <w:rsid w:val="008C1C6A"/>
    <w:rsid w:val="00912210"/>
    <w:rsid w:val="009348DD"/>
    <w:rsid w:val="00A5508C"/>
    <w:rsid w:val="00A93A2E"/>
    <w:rsid w:val="00AB358F"/>
    <w:rsid w:val="00B04B53"/>
    <w:rsid w:val="00B42BF7"/>
    <w:rsid w:val="00B93C7C"/>
    <w:rsid w:val="00BA306F"/>
    <w:rsid w:val="00BE7588"/>
    <w:rsid w:val="00BF18EF"/>
    <w:rsid w:val="00C23ACE"/>
    <w:rsid w:val="00C8318E"/>
    <w:rsid w:val="00C84046"/>
    <w:rsid w:val="00CD0BC1"/>
    <w:rsid w:val="00CE4D44"/>
    <w:rsid w:val="00CE63A0"/>
    <w:rsid w:val="00D03287"/>
    <w:rsid w:val="00D2209B"/>
    <w:rsid w:val="00D41506"/>
    <w:rsid w:val="00D50AA2"/>
    <w:rsid w:val="00D76D25"/>
    <w:rsid w:val="00E2117C"/>
    <w:rsid w:val="00E5671C"/>
    <w:rsid w:val="00E656A4"/>
    <w:rsid w:val="00EA35D9"/>
    <w:rsid w:val="00EA5F62"/>
    <w:rsid w:val="00F0103C"/>
    <w:rsid w:val="00F30896"/>
    <w:rsid w:val="00F46246"/>
    <w:rsid w:val="00F94A3F"/>
    <w:rsid w:val="00FE4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5FEFE4118E3471F9F03C2282CADD19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67EC63501C8D4598B5CC1F8A3E7EA15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054A2170A07A4917818C18673576E15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353FE3-FFAA-4ED8-88E3-75BBBE58E042}">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10</Pages>
  <Words>3945</Words>
  <Characters>4052</Characters>
  <Lines>58</Lines>
  <Paragraphs>16</Paragraphs>
  <TotalTime>0</TotalTime>
  <ScaleCrop>false</ScaleCrop>
  <LinksUpToDate>false</LinksUpToDate>
  <CharactersWithSpaces>4143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2026-01-15T06:06:00Z</dcterms:created>
  <dc:creator>Microsoft</dc:creator>
  <dc:description>&lt;config cover="true" show_menu="true" version="1.0.0" doctype="SDKXY"&gt;_x000d_
&lt;/config&gt;</dc:description>
  <cp:lastModifiedBy>王松</cp:lastModifiedBy>
  <cp:lastPrinted>2025-10-16T00:34:00Z</cp:lastPrinted>
  <dcterms:modified xsi:type="dcterms:W3CDTF">2026-01-15T06:43:14Z</dcterms:modified>
  <dc:title>团体标准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2052-12.1.0.24034</vt:lpwstr>
  </property>
  <property fmtid="{D5CDD505-2E9C-101B-9397-08002B2CF9AE}" pid="15" name="ICV">
    <vt:lpwstr>F82825C7F42A4C0A9D034B47D25246F5_13</vt:lpwstr>
  </property>
  <property fmtid="{D5CDD505-2E9C-101B-9397-08002B2CF9AE}" pid="16" name="DoublePage">
    <vt:lpwstr>false</vt:lpwstr>
  </property>
  <property fmtid="{D5CDD505-2E9C-101B-9397-08002B2CF9AE}" pid="17" name="KSOTemplateDocerSaveRecord">
    <vt:lpwstr>eyJoZGlkIjoiZTczZTk3YTkxMDI0NTk4OGZjMmNiZTE5ODFhYTFkNjgiLCJ1c2VySWQiOiI0OTEzMTQ5NTMifQ==</vt:lpwstr>
  </property>
</Properties>
</file>