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0088E" w14:textId="77777777" w:rsidR="00146AB6" w:rsidRDefault="00146AB6" w:rsidP="00146AB6">
      <w:pPr>
        <w:widowControl/>
        <w:jc w:val="left"/>
        <w:rPr>
          <w:rFonts w:ascii="黑体" w:eastAsia="黑体" w:hAnsi="黑体" w:cs="宋体"/>
          <w:color w:val="000000"/>
          <w:kern w:val="0"/>
          <w:sz w:val="44"/>
          <w:szCs w:val="44"/>
        </w:rPr>
      </w:pPr>
    </w:p>
    <w:p w14:paraId="1FD5248D" w14:textId="77777777" w:rsidR="00146AB6" w:rsidRDefault="00146AB6" w:rsidP="00146AB6">
      <w:pPr>
        <w:widowControl/>
        <w:jc w:val="left"/>
        <w:rPr>
          <w:rFonts w:ascii="黑体" w:eastAsia="黑体" w:hAnsi="黑体" w:cs="宋体"/>
          <w:color w:val="000000"/>
          <w:kern w:val="0"/>
          <w:sz w:val="44"/>
          <w:szCs w:val="44"/>
        </w:rPr>
      </w:pPr>
    </w:p>
    <w:p w14:paraId="4EE7FD74" w14:textId="77777777" w:rsidR="00146AB6" w:rsidRDefault="00146AB6" w:rsidP="00146AB6">
      <w:pPr>
        <w:widowControl/>
        <w:jc w:val="left"/>
        <w:rPr>
          <w:rFonts w:ascii="黑体" w:eastAsia="黑体" w:hAnsi="黑体" w:cs="宋体"/>
          <w:color w:val="000000"/>
          <w:kern w:val="0"/>
          <w:sz w:val="44"/>
          <w:szCs w:val="44"/>
        </w:rPr>
      </w:pPr>
    </w:p>
    <w:p w14:paraId="34F328E0" w14:textId="77777777" w:rsidR="00E23778" w:rsidRDefault="00E23778" w:rsidP="00146AB6">
      <w:pPr>
        <w:widowControl/>
        <w:jc w:val="left"/>
        <w:rPr>
          <w:rFonts w:ascii="黑体" w:eastAsia="黑体" w:hAnsi="黑体" w:cs="宋体"/>
          <w:color w:val="000000"/>
          <w:kern w:val="0"/>
          <w:sz w:val="44"/>
          <w:szCs w:val="44"/>
        </w:rPr>
      </w:pPr>
    </w:p>
    <w:p w14:paraId="6F73FC21" w14:textId="77777777" w:rsidR="00146AB6" w:rsidRPr="00146AB6" w:rsidRDefault="00146AB6" w:rsidP="00146AB6">
      <w:pPr>
        <w:widowControl/>
        <w:jc w:val="center"/>
        <w:rPr>
          <w:rFonts w:ascii="宋体" w:eastAsia="宋体" w:hAnsi="宋体" w:cs="宋体"/>
          <w:kern w:val="0"/>
          <w:sz w:val="24"/>
          <w:szCs w:val="24"/>
        </w:rPr>
      </w:pPr>
      <w:r w:rsidRPr="00146AB6">
        <w:rPr>
          <w:rFonts w:ascii="黑体" w:eastAsia="黑体" w:hAnsi="黑体" w:cs="宋体" w:hint="eastAsia"/>
          <w:color w:val="000000"/>
          <w:kern w:val="0"/>
          <w:sz w:val="44"/>
          <w:szCs w:val="44"/>
        </w:rPr>
        <w:t>大连市地方标准</w:t>
      </w:r>
    </w:p>
    <w:p w14:paraId="3E32571F" w14:textId="56F1E43D" w:rsidR="00146AB6" w:rsidRPr="00146AB6" w:rsidRDefault="00146AB6" w:rsidP="00146AB6">
      <w:pPr>
        <w:widowControl/>
        <w:jc w:val="center"/>
        <w:rPr>
          <w:rFonts w:ascii="宋体" w:eastAsia="宋体" w:hAnsi="宋体" w:cs="宋体"/>
          <w:kern w:val="0"/>
          <w:sz w:val="24"/>
          <w:szCs w:val="24"/>
        </w:rPr>
      </w:pPr>
      <w:r w:rsidRPr="00146AB6">
        <w:rPr>
          <w:rFonts w:ascii="黑体" w:eastAsia="黑体" w:hAnsi="黑体" w:cs="宋体" w:hint="eastAsia"/>
          <w:color w:val="000000"/>
          <w:kern w:val="0"/>
          <w:sz w:val="44"/>
          <w:szCs w:val="44"/>
        </w:rPr>
        <w:t>《</w:t>
      </w:r>
      <w:r w:rsidR="00906E6C">
        <w:rPr>
          <w:rFonts w:ascii="黑体" w:eastAsia="黑体" w:hAnsi="黑体" w:cs="宋体" w:hint="eastAsia"/>
          <w:color w:val="000000"/>
          <w:kern w:val="0"/>
          <w:sz w:val="44"/>
          <w:szCs w:val="44"/>
        </w:rPr>
        <w:t>海鲜预制菜冷链配送</w:t>
      </w:r>
      <w:r w:rsidRPr="00146AB6">
        <w:rPr>
          <w:rFonts w:ascii="黑体" w:eastAsia="黑体" w:hAnsi="黑体" w:cs="宋体" w:hint="eastAsia"/>
          <w:color w:val="000000"/>
          <w:kern w:val="0"/>
          <w:sz w:val="44"/>
          <w:szCs w:val="44"/>
        </w:rPr>
        <w:t>规范》</w:t>
      </w:r>
    </w:p>
    <w:p w14:paraId="2C451BAD" w14:textId="77777777" w:rsidR="00146AB6" w:rsidRDefault="00146AB6" w:rsidP="00146AB6">
      <w:pPr>
        <w:widowControl/>
        <w:jc w:val="center"/>
        <w:rPr>
          <w:rFonts w:ascii="黑体" w:eastAsia="黑体" w:hAnsi="黑体" w:cs="宋体"/>
          <w:color w:val="000000"/>
          <w:kern w:val="0"/>
          <w:sz w:val="44"/>
          <w:szCs w:val="44"/>
        </w:rPr>
      </w:pPr>
      <w:r w:rsidRPr="00146AB6">
        <w:rPr>
          <w:rFonts w:ascii="黑体" w:eastAsia="黑体" w:hAnsi="黑体" w:cs="宋体" w:hint="eastAsia"/>
          <w:color w:val="000000"/>
          <w:kern w:val="0"/>
          <w:sz w:val="44"/>
          <w:szCs w:val="44"/>
        </w:rPr>
        <w:t>编制说明</w:t>
      </w:r>
    </w:p>
    <w:p w14:paraId="72438666" w14:textId="77777777" w:rsidR="00146AB6" w:rsidRDefault="00146AB6" w:rsidP="008653C7">
      <w:pPr>
        <w:widowControl/>
        <w:jc w:val="left"/>
        <w:rPr>
          <w:rFonts w:ascii="黑体" w:eastAsia="黑体" w:hAnsi="黑体" w:cs="宋体"/>
          <w:color w:val="000000"/>
          <w:kern w:val="0"/>
          <w:sz w:val="44"/>
          <w:szCs w:val="44"/>
        </w:rPr>
      </w:pPr>
    </w:p>
    <w:p w14:paraId="2387ECFE" w14:textId="77777777" w:rsidR="00146AB6" w:rsidRDefault="00146AB6" w:rsidP="008653C7">
      <w:pPr>
        <w:widowControl/>
        <w:jc w:val="left"/>
        <w:rPr>
          <w:rFonts w:ascii="黑体" w:eastAsia="黑体" w:hAnsi="黑体" w:cs="宋体"/>
          <w:color w:val="000000"/>
          <w:kern w:val="0"/>
          <w:sz w:val="44"/>
          <w:szCs w:val="44"/>
        </w:rPr>
      </w:pPr>
    </w:p>
    <w:p w14:paraId="309BA284" w14:textId="77777777" w:rsidR="00146AB6" w:rsidRDefault="00146AB6" w:rsidP="008653C7">
      <w:pPr>
        <w:widowControl/>
        <w:jc w:val="left"/>
        <w:rPr>
          <w:rFonts w:ascii="黑体" w:eastAsia="黑体" w:hAnsi="黑体" w:cs="宋体"/>
          <w:color w:val="000000"/>
          <w:kern w:val="0"/>
          <w:sz w:val="44"/>
          <w:szCs w:val="44"/>
        </w:rPr>
      </w:pPr>
    </w:p>
    <w:p w14:paraId="5DB67E6A" w14:textId="77777777" w:rsidR="00146AB6" w:rsidRDefault="00146AB6" w:rsidP="008653C7">
      <w:pPr>
        <w:widowControl/>
        <w:jc w:val="left"/>
        <w:rPr>
          <w:rFonts w:ascii="黑体" w:eastAsia="黑体" w:hAnsi="黑体" w:cs="宋体"/>
          <w:color w:val="000000"/>
          <w:kern w:val="0"/>
          <w:sz w:val="44"/>
          <w:szCs w:val="44"/>
        </w:rPr>
      </w:pPr>
    </w:p>
    <w:p w14:paraId="3D1C87E4" w14:textId="77777777" w:rsidR="00146AB6" w:rsidRDefault="00146AB6" w:rsidP="008653C7">
      <w:pPr>
        <w:widowControl/>
        <w:jc w:val="left"/>
        <w:rPr>
          <w:rFonts w:ascii="黑体" w:eastAsia="黑体" w:hAnsi="黑体" w:cs="宋体"/>
          <w:color w:val="000000"/>
          <w:kern w:val="0"/>
          <w:sz w:val="44"/>
          <w:szCs w:val="44"/>
        </w:rPr>
      </w:pPr>
    </w:p>
    <w:p w14:paraId="0A961870" w14:textId="77777777" w:rsidR="00146AB6" w:rsidRDefault="00146AB6" w:rsidP="008653C7">
      <w:pPr>
        <w:widowControl/>
        <w:jc w:val="left"/>
        <w:rPr>
          <w:rFonts w:ascii="黑体" w:eastAsia="黑体" w:hAnsi="黑体" w:cs="宋体"/>
          <w:color w:val="000000"/>
          <w:kern w:val="0"/>
          <w:sz w:val="44"/>
          <w:szCs w:val="44"/>
        </w:rPr>
      </w:pPr>
    </w:p>
    <w:p w14:paraId="3B3435AA" w14:textId="77777777" w:rsidR="00146AB6" w:rsidRDefault="00146AB6" w:rsidP="008653C7">
      <w:pPr>
        <w:widowControl/>
        <w:jc w:val="left"/>
        <w:rPr>
          <w:rFonts w:ascii="黑体" w:eastAsia="黑体" w:hAnsi="黑体" w:cs="宋体"/>
          <w:color w:val="000000"/>
          <w:kern w:val="0"/>
          <w:sz w:val="44"/>
          <w:szCs w:val="44"/>
        </w:rPr>
      </w:pPr>
    </w:p>
    <w:p w14:paraId="5CFB7E57" w14:textId="77777777" w:rsidR="00146AB6" w:rsidRDefault="00146AB6" w:rsidP="008653C7">
      <w:pPr>
        <w:widowControl/>
        <w:jc w:val="left"/>
        <w:rPr>
          <w:rFonts w:ascii="黑体" w:eastAsia="黑体" w:hAnsi="黑体" w:cs="宋体"/>
          <w:color w:val="000000"/>
          <w:kern w:val="0"/>
          <w:sz w:val="44"/>
          <w:szCs w:val="44"/>
        </w:rPr>
      </w:pPr>
    </w:p>
    <w:p w14:paraId="372AC9AA" w14:textId="77777777" w:rsidR="00146AB6" w:rsidRDefault="00146AB6" w:rsidP="00146AB6">
      <w:pPr>
        <w:widowControl/>
        <w:jc w:val="center"/>
        <w:rPr>
          <w:rFonts w:ascii="黑体" w:eastAsia="黑体" w:hAnsi="黑体" w:cs="宋体"/>
          <w:color w:val="000000"/>
          <w:kern w:val="0"/>
          <w:sz w:val="44"/>
          <w:szCs w:val="44"/>
        </w:rPr>
      </w:pPr>
    </w:p>
    <w:p w14:paraId="2A9F3FF1" w14:textId="77777777" w:rsidR="00906E6C" w:rsidRDefault="00906E6C" w:rsidP="00146AB6">
      <w:pPr>
        <w:widowControl/>
        <w:jc w:val="center"/>
        <w:rPr>
          <w:rFonts w:ascii="黑体" w:eastAsia="黑体" w:hAnsi="黑体" w:cs="宋体"/>
          <w:color w:val="000000"/>
          <w:kern w:val="0"/>
          <w:sz w:val="44"/>
          <w:szCs w:val="44"/>
        </w:rPr>
      </w:pPr>
    </w:p>
    <w:p w14:paraId="476BFEE9" w14:textId="77777777" w:rsidR="00906E6C" w:rsidRDefault="00906E6C" w:rsidP="00146AB6">
      <w:pPr>
        <w:widowControl/>
        <w:jc w:val="center"/>
        <w:rPr>
          <w:rFonts w:ascii="黑体" w:eastAsia="黑体" w:hAnsi="黑体" w:cs="宋体"/>
          <w:color w:val="000000"/>
          <w:kern w:val="0"/>
          <w:sz w:val="44"/>
          <w:szCs w:val="44"/>
        </w:rPr>
      </w:pPr>
    </w:p>
    <w:p w14:paraId="60F0BF17" w14:textId="77777777" w:rsidR="00906E6C" w:rsidRDefault="00906E6C" w:rsidP="00146AB6">
      <w:pPr>
        <w:widowControl/>
        <w:jc w:val="center"/>
        <w:rPr>
          <w:rFonts w:ascii="黑体" w:eastAsia="黑体" w:hAnsi="黑体" w:cs="宋体"/>
          <w:color w:val="000000"/>
          <w:kern w:val="0"/>
          <w:sz w:val="44"/>
          <w:szCs w:val="44"/>
        </w:rPr>
      </w:pPr>
    </w:p>
    <w:p w14:paraId="399B1CF2" w14:textId="77777777" w:rsidR="00906E6C" w:rsidRDefault="00906E6C" w:rsidP="00146AB6">
      <w:pPr>
        <w:widowControl/>
        <w:jc w:val="center"/>
        <w:rPr>
          <w:rFonts w:ascii="黑体" w:eastAsia="黑体" w:hAnsi="黑体" w:cs="宋体"/>
          <w:color w:val="000000"/>
          <w:kern w:val="0"/>
          <w:sz w:val="44"/>
          <w:szCs w:val="44"/>
        </w:rPr>
      </w:pPr>
    </w:p>
    <w:p w14:paraId="7F875479" w14:textId="0A2071E2" w:rsidR="00146AB6" w:rsidRPr="00146AB6" w:rsidRDefault="00146AB6" w:rsidP="00146AB6">
      <w:pPr>
        <w:widowControl/>
        <w:jc w:val="center"/>
        <w:rPr>
          <w:rFonts w:ascii="宋体" w:eastAsia="宋体" w:hAnsi="宋体" w:cs="宋体"/>
          <w:kern w:val="0"/>
          <w:sz w:val="24"/>
          <w:szCs w:val="24"/>
        </w:rPr>
      </w:pPr>
      <w:r>
        <w:rPr>
          <w:rFonts w:ascii="黑体" w:eastAsia="黑体" w:hAnsi="黑体" w:cs="宋体" w:hint="eastAsia"/>
          <w:color w:val="000000"/>
          <w:kern w:val="0"/>
          <w:sz w:val="44"/>
          <w:szCs w:val="44"/>
        </w:rPr>
        <w:t>2</w:t>
      </w:r>
      <w:r>
        <w:rPr>
          <w:rFonts w:ascii="黑体" w:eastAsia="黑体" w:hAnsi="黑体" w:cs="宋体"/>
          <w:color w:val="000000"/>
          <w:kern w:val="0"/>
          <w:sz w:val="44"/>
          <w:szCs w:val="44"/>
        </w:rPr>
        <w:t>02</w:t>
      </w:r>
      <w:r w:rsidR="00906E6C">
        <w:rPr>
          <w:rFonts w:ascii="黑体" w:eastAsia="黑体" w:hAnsi="黑体" w:cs="宋体"/>
          <w:color w:val="000000"/>
          <w:kern w:val="0"/>
          <w:sz w:val="44"/>
          <w:szCs w:val="44"/>
        </w:rPr>
        <w:t>3</w:t>
      </w:r>
      <w:r>
        <w:rPr>
          <w:rFonts w:ascii="黑体" w:eastAsia="黑体" w:hAnsi="黑体" w:cs="宋体" w:hint="eastAsia"/>
          <w:color w:val="000000"/>
          <w:kern w:val="0"/>
          <w:sz w:val="44"/>
          <w:szCs w:val="44"/>
        </w:rPr>
        <w:t>年</w:t>
      </w:r>
      <w:r w:rsidR="00906E6C">
        <w:rPr>
          <w:rFonts w:ascii="黑体" w:eastAsia="黑体" w:hAnsi="黑体" w:cs="宋体"/>
          <w:color w:val="000000"/>
          <w:kern w:val="0"/>
          <w:sz w:val="44"/>
          <w:szCs w:val="44"/>
        </w:rPr>
        <w:t>7</w:t>
      </w:r>
      <w:r>
        <w:rPr>
          <w:rFonts w:ascii="黑体" w:eastAsia="黑体" w:hAnsi="黑体" w:cs="宋体" w:hint="eastAsia"/>
          <w:color w:val="000000"/>
          <w:kern w:val="0"/>
          <w:sz w:val="44"/>
          <w:szCs w:val="44"/>
        </w:rPr>
        <w:t>月</w:t>
      </w:r>
    </w:p>
    <w:p w14:paraId="05C09E5F" w14:textId="77777777" w:rsidR="00146AB6" w:rsidRDefault="00146AB6" w:rsidP="00146AB6">
      <w:pPr>
        <w:widowControl/>
        <w:jc w:val="center"/>
        <w:rPr>
          <w:rFonts w:ascii="黑体" w:eastAsia="黑体" w:hAnsi="黑体" w:cs="Times New Roman"/>
          <w:sz w:val="32"/>
          <w:szCs w:val="32"/>
        </w:rPr>
      </w:pPr>
      <w:r>
        <w:rPr>
          <w:rFonts w:ascii="黑体" w:eastAsia="黑体" w:hAnsi="黑体" w:cs="Times New Roman"/>
          <w:sz w:val="32"/>
          <w:szCs w:val="32"/>
        </w:rPr>
        <w:br w:type="page"/>
      </w:r>
    </w:p>
    <w:p w14:paraId="49885217" w14:textId="3000BE54" w:rsidR="00E23778" w:rsidRDefault="00146AB6" w:rsidP="008653C7">
      <w:pPr>
        <w:autoSpaceDE w:val="0"/>
        <w:autoSpaceDN w:val="0"/>
        <w:adjustRightInd w:val="0"/>
        <w:spacing w:line="720" w:lineRule="auto"/>
        <w:jc w:val="center"/>
        <w:rPr>
          <w:rFonts w:ascii="方正小标宋简体" w:eastAsia="方正小标宋简体" w:hAnsi="黑体" w:cs="Times New Roman"/>
          <w:sz w:val="32"/>
          <w:szCs w:val="32"/>
        </w:rPr>
      </w:pPr>
      <w:r w:rsidRPr="00E23778">
        <w:rPr>
          <w:rFonts w:ascii="方正小标宋简体" w:eastAsia="方正小标宋简体" w:hAnsi="黑体" w:cs="Times New Roman" w:hint="eastAsia"/>
          <w:sz w:val="32"/>
          <w:szCs w:val="32"/>
        </w:rPr>
        <w:lastRenderedPageBreak/>
        <w:t>《</w:t>
      </w:r>
      <w:r w:rsidR="00E73A1C">
        <w:rPr>
          <w:rFonts w:ascii="方正小标宋简体" w:eastAsia="方正小标宋简体" w:hAnsi="黑体" w:cs="Times New Roman" w:hint="eastAsia"/>
          <w:sz w:val="32"/>
          <w:szCs w:val="32"/>
        </w:rPr>
        <w:t>海鲜预制菜冷链配送规范</w:t>
      </w:r>
      <w:r w:rsidRPr="00E23778">
        <w:rPr>
          <w:rFonts w:ascii="方正小标宋简体" w:eastAsia="方正小标宋简体" w:hAnsi="黑体" w:cs="Times New Roman" w:hint="eastAsia"/>
          <w:sz w:val="32"/>
          <w:szCs w:val="32"/>
        </w:rPr>
        <w:t>》</w:t>
      </w:r>
    </w:p>
    <w:p w14:paraId="0DC2234F" w14:textId="77777777" w:rsidR="00146AB6" w:rsidRPr="00E23778" w:rsidRDefault="00146AB6" w:rsidP="008653C7">
      <w:pPr>
        <w:autoSpaceDE w:val="0"/>
        <w:autoSpaceDN w:val="0"/>
        <w:adjustRightInd w:val="0"/>
        <w:spacing w:line="720" w:lineRule="auto"/>
        <w:jc w:val="center"/>
        <w:rPr>
          <w:rFonts w:ascii="方正小标宋简体" w:eastAsia="方正小标宋简体" w:hAnsi="黑体" w:cs="Times New Roman"/>
          <w:sz w:val="32"/>
          <w:szCs w:val="32"/>
        </w:rPr>
      </w:pPr>
      <w:r w:rsidRPr="00E23778">
        <w:rPr>
          <w:rFonts w:ascii="方正小标宋简体" w:eastAsia="方正小标宋简体" w:hAnsi="黑体" w:cs="Times New Roman" w:hint="eastAsia"/>
          <w:sz w:val="32"/>
          <w:szCs w:val="32"/>
        </w:rPr>
        <w:t>编制说明</w:t>
      </w:r>
    </w:p>
    <w:p w14:paraId="6BD15734" w14:textId="77777777" w:rsidR="00560CFE" w:rsidRPr="008653C7" w:rsidRDefault="00146AB6" w:rsidP="008653C7">
      <w:pPr>
        <w:pStyle w:val="a7"/>
        <w:numPr>
          <w:ilvl w:val="0"/>
          <w:numId w:val="13"/>
        </w:numPr>
        <w:spacing w:before="93" w:after="93"/>
        <w:ind w:firstLineChars="0"/>
      </w:pPr>
      <w:r w:rsidRPr="008653C7">
        <w:rPr>
          <w:rFonts w:hint="eastAsia"/>
        </w:rPr>
        <w:t>工作简介</w:t>
      </w:r>
    </w:p>
    <w:p w14:paraId="590B46FF" w14:textId="77777777" w:rsidR="00560CFE" w:rsidRPr="008653C7" w:rsidRDefault="008653C7" w:rsidP="008653C7">
      <w:pPr>
        <w:pStyle w:val="af7"/>
        <w:ind w:firstLine="600"/>
      </w:pPr>
      <w:r w:rsidRPr="008653C7">
        <w:t>（一）</w:t>
      </w:r>
      <w:r w:rsidR="00146AB6" w:rsidRPr="008653C7">
        <w:rPr>
          <w:rFonts w:hint="eastAsia"/>
        </w:rPr>
        <w:t>任务来源</w:t>
      </w:r>
    </w:p>
    <w:p w14:paraId="20AF8E10" w14:textId="1B4B4EB8" w:rsidR="00146AB6" w:rsidRDefault="00663F35" w:rsidP="008653C7">
      <w:pPr>
        <w:pStyle w:val="af8"/>
        <w:ind w:firstLine="560"/>
        <w:rPr>
          <w:rFonts w:ascii="Times New Roman" w:cs="仿宋_GB2312"/>
          <w:szCs w:val="32"/>
        </w:rPr>
      </w:pPr>
      <w:r>
        <w:rPr>
          <w:rFonts w:ascii="Times New Roman" w:cs="仿宋_GB2312" w:hint="eastAsia"/>
          <w:szCs w:val="32"/>
        </w:rPr>
        <w:t>根据大连市市场监督管理局下达的《关于下达</w:t>
      </w:r>
      <w:r>
        <w:rPr>
          <w:rFonts w:ascii="Times New Roman" w:cs="仿宋_GB2312" w:hint="eastAsia"/>
          <w:szCs w:val="32"/>
        </w:rPr>
        <w:t>202</w:t>
      </w:r>
      <w:r w:rsidR="008449F6">
        <w:rPr>
          <w:rFonts w:ascii="Times New Roman" w:cs="仿宋_GB2312"/>
          <w:szCs w:val="32"/>
        </w:rPr>
        <w:t>3</w:t>
      </w:r>
      <w:r>
        <w:rPr>
          <w:rFonts w:ascii="Times New Roman" w:cs="仿宋_GB2312" w:hint="eastAsia"/>
          <w:szCs w:val="32"/>
        </w:rPr>
        <w:t>年大连市地方标准立项计划的通知》（大市监〔</w:t>
      </w:r>
      <w:r>
        <w:rPr>
          <w:rFonts w:ascii="Times New Roman" w:cs="仿宋_GB2312" w:hint="eastAsia"/>
          <w:szCs w:val="32"/>
        </w:rPr>
        <w:t>202</w:t>
      </w:r>
      <w:r w:rsidR="008449F6">
        <w:rPr>
          <w:rFonts w:ascii="Times New Roman" w:cs="仿宋_GB2312"/>
          <w:szCs w:val="32"/>
        </w:rPr>
        <w:t>3</w:t>
      </w:r>
      <w:r>
        <w:rPr>
          <w:rFonts w:ascii="Times New Roman" w:cs="仿宋_GB2312" w:hint="eastAsia"/>
          <w:szCs w:val="32"/>
        </w:rPr>
        <w:t>〕</w:t>
      </w:r>
      <w:r w:rsidR="008449F6">
        <w:rPr>
          <w:rFonts w:ascii="Times New Roman" w:cs="仿宋_GB2312"/>
          <w:szCs w:val="32"/>
        </w:rPr>
        <w:t>31</w:t>
      </w:r>
      <w:r>
        <w:rPr>
          <w:rFonts w:ascii="Times New Roman" w:cs="仿宋_GB2312" w:hint="eastAsia"/>
          <w:szCs w:val="32"/>
        </w:rPr>
        <w:t>号），批准《</w:t>
      </w:r>
      <w:r w:rsidR="008449F6" w:rsidRPr="008449F6">
        <w:rPr>
          <w:rFonts w:ascii="Times New Roman" w:cs="仿宋_GB2312" w:hint="eastAsia"/>
          <w:szCs w:val="32"/>
        </w:rPr>
        <w:t>海鲜预制菜冷链配送规范</w:t>
      </w:r>
      <w:r>
        <w:rPr>
          <w:rFonts w:ascii="Times New Roman" w:cs="仿宋_GB2312" w:hint="eastAsia"/>
          <w:szCs w:val="32"/>
        </w:rPr>
        <w:t>》地方标准的制定，标准立项编号为“</w:t>
      </w:r>
      <w:r>
        <w:rPr>
          <w:rFonts w:ascii="Times New Roman" w:cs="仿宋_GB2312" w:hint="eastAsia"/>
          <w:szCs w:val="32"/>
        </w:rPr>
        <w:t>202</w:t>
      </w:r>
      <w:r w:rsidR="008449F6">
        <w:rPr>
          <w:rFonts w:ascii="Times New Roman" w:cs="仿宋_GB2312"/>
          <w:szCs w:val="32"/>
        </w:rPr>
        <w:t>3</w:t>
      </w:r>
      <w:r>
        <w:rPr>
          <w:rFonts w:ascii="Times New Roman" w:cs="仿宋_GB2312" w:hint="eastAsia"/>
          <w:szCs w:val="32"/>
        </w:rPr>
        <w:t>0</w:t>
      </w:r>
      <w:r w:rsidR="008449F6">
        <w:rPr>
          <w:rFonts w:ascii="Times New Roman" w:cs="仿宋_GB2312"/>
          <w:szCs w:val="32"/>
        </w:rPr>
        <w:t>27</w:t>
      </w:r>
      <w:r>
        <w:rPr>
          <w:rFonts w:ascii="Times New Roman" w:cs="仿宋_GB2312" w:hint="eastAsia"/>
          <w:szCs w:val="32"/>
        </w:rPr>
        <w:t>”</w:t>
      </w:r>
      <w:r>
        <w:rPr>
          <w:rFonts w:ascii="Times New Roman" w:cs="仿宋_GB2312" w:hint="eastAsia"/>
          <w:szCs w:val="32"/>
        </w:rPr>
        <w:t>,</w:t>
      </w:r>
      <w:r>
        <w:rPr>
          <w:rFonts w:ascii="Times New Roman" w:cs="仿宋_GB2312" w:hint="eastAsia"/>
          <w:szCs w:val="32"/>
        </w:rPr>
        <w:t>该项目由</w:t>
      </w:r>
      <w:r w:rsidR="00190396">
        <w:rPr>
          <w:rFonts w:ascii="Times New Roman" w:cs="仿宋_GB2312" w:hint="eastAsia"/>
          <w:szCs w:val="32"/>
        </w:rPr>
        <w:t>大连市市场监督管理局</w:t>
      </w:r>
      <w:r>
        <w:rPr>
          <w:rFonts w:ascii="Times New Roman" w:cs="仿宋_GB2312" w:hint="eastAsia"/>
          <w:szCs w:val="32"/>
        </w:rPr>
        <w:t>提出并归口。</w:t>
      </w:r>
    </w:p>
    <w:p w14:paraId="09E9C519" w14:textId="77777777" w:rsidR="00146AB6" w:rsidRDefault="008653C7" w:rsidP="008653C7">
      <w:pPr>
        <w:pStyle w:val="af7"/>
        <w:ind w:firstLine="600"/>
      </w:pPr>
      <w:r>
        <w:t>（二）</w:t>
      </w:r>
      <w:r w:rsidR="00146AB6">
        <w:rPr>
          <w:rFonts w:hint="eastAsia"/>
        </w:rPr>
        <w:t>制定标准的必要性和意义</w:t>
      </w:r>
    </w:p>
    <w:p w14:paraId="39F7099C" w14:textId="0A9E3E21" w:rsidR="00DC6521" w:rsidRPr="00DC6521" w:rsidRDefault="00DC6521" w:rsidP="00DC6521">
      <w:pPr>
        <w:kinsoku w:val="0"/>
        <w:autoSpaceDE w:val="0"/>
        <w:autoSpaceDN w:val="0"/>
        <w:adjustRightInd w:val="0"/>
        <w:snapToGrid w:val="0"/>
        <w:spacing w:line="360" w:lineRule="auto"/>
        <w:ind w:firstLineChars="200" w:firstLine="560"/>
        <w:jc w:val="left"/>
        <w:textAlignment w:val="baseline"/>
        <w:rPr>
          <w:rFonts w:ascii="宋体" w:eastAsia="仿宋_GB2312" w:hAnsi="Times New Roman" w:cs="Times New Roman"/>
          <w:kern w:val="0"/>
          <w:sz w:val="28"/>
          <w:szCs w:val="20"/>
        </w:rPr>
      </w:pPr>
      <w:r w:rsidRPr="00DC6521">
        <w:rPr>
          <w:rFonts w:ascii="宋体" w:eastAsia="仿宋_GB2312" w:hAnsi="Times New Roman" w:cs="Times New Roman" w:hint="eastAsia"/>
          <w:kern w:val="0"/>
          <w:sz w:val="28"/>
          <w:szCs w:val="20"/>
        </w:rPr>
        <w:t>海鲜预制菜</w:t>
      </w:r>
      <w:r>
        <w:rPr>
          <w:rFonts w:ascii="宋体" w:eastAsia="仿宋_GB2312" w:hAnsi="Times New Roman" w:cs="Times New Roman" w:hint="eastAsia"/>
          <w:kern w:val="0"/>
          <w:sz w:val="28"/>
          <w:szCs w:val="20"/>
        </w:rPr>
        <w:t>因原料</w:t>
      </w:r>
      <w:r>
        <w:rPr>
          <w:rFonts w:ascii="宋体" w:eastAsia="宋体" w:hAnsi="宋体" w:cs="Times New Roman" w:hint="eastAsia"/>
          <w:kern w:val="0"/>
          <w:sz w:val="28"/>
          <w:szCs w:val="20"/>
        </w:rPr>
        <w:t>、</w:t>
      </w:r>
      <w:r>
        <w:rPr>
          <w:rFonts w:ascii="宋体" w:eastAsia="仿宋_GB2312" w:hAnsi="Times New Roman" w:cs="Times New Roman" w:hint="eastAsia"/>
          <w:kern w:val="0"/>
          <w:sz w:val="28"/>
          <w:szCs w:val="20"/>
        </w:rPr>
        <w:t>加工方式</w:t>
      </w:r>
      <w:r>
        <w:rPr>
          <w:rFonts w:ascii="宋体" w:eastAsia="宋体" w:hAnsi="宋体" w:cs="Times New Roman" w:hint="eastAsia"/>
          <w:kern w:val="0"/>
          <w:sz w:val="28"/>
          <w:szCs w:val="20"/>
        </w:rPr>
        <w:t>、</w:t>
      </w:r>
      <w:r>
        <w:rPr>
          <w:rFonts w:ascii="宋体" w:eastAsia="仿宋_GB2312" w:hAnsi="Times New Roman" w:cs="Times New Roman" w:hint="eastAsia"/>
          <w:kern w:val="0"/>
          <w:sz w:val="28"/>
          <w:szCs w:val="20"/>
        </w:rPr>
        <w:t>贮存条件</w:t>
      </w:r>
      <w:r w:rsidR="009456EF">
        <w:rPr>
          <w:rFonts w:ascii="宋体" w:eastAsia="仿宋_GB2312" w:hAnsi="Times New Roman" w:cs="Times New Roman" w:hint="eastAsia"/>
          <w:kern w:val="0"/>
          <w:sz w:val="28"/>
          <w:szCs w:val="20"/>
        </w:rPr>
        <w:t>等</w:t>
      </w:r>
      <w:r>
        <w:rPr>
          <w:rFonts w:ascii="宋体" w:eastAsia="仿宋_GB2312" w:hAnsi="Times New Roman" w:cs="Times New Roman" w:hint="eastAsia"/>
          <w:kern w:val="0"/>
          <w:sz w:val="28"/>
          <w:szCs w:val="20"/>
        </w:rPr>
        <w:t>不同因素</w:t>
      </w:r>
      <w:r w:rsidR="009456EF">
        <w:rPr>
          <w:rFonts w:ascii="宋体" w:eastAsia="仿宋_GB2312" w:hAnsi="Times New Roman" w:cs="Times New Roman" w:hint="eastAsia"/>
          <w:kern w:val="0"/>
          <w:sz w:val="28"/>
          <w:szCs w:val="20"/>
        </w:rPr>
        <w:t>影响，</w:t>
      </w:r>
      <w:r>
        <w:rPr>
          <w:rFonts w:ascii="宋体" w:eastAsia="仿宋_GB2312" w:hAnsi="Times New Roman" w:cs="Times New Roman" w:hint="eastAsia"/>
          <w:kern w:val="0"/>
          <w:sz w:val="28"/>
          <w:szCs w:val="20"/>
        </w:rPr>
        <w:t>其</w:t>
      </w:r>
      <w:r w:rsidRPr="00DC6521">
        <w:rPr>
          <w:rFonts w:ascii="宋体" w:eastAsia="仿宋_GB2312" w:hAnsi="Times New Roman" w:cs="Times New Roman" w:hint="eastAsia"/>
          <w:kern w:val="0"/>
          <w:sz w:val="28"/>
          <w:szCs w:val="20"/>
        </w:rPr>
        <w:t>品质特性差异大，常规方式难以减缓劣变，且即食、即热、即烹、即配等多品类对其储运提出了差异化要求。目前预制菜配送规范大都参考冷冻水产品或类似产品的储运标准，不能满足海鲜预制菜的发展需求。大连作为我国海鲜预制菜之都，产业逐渐扩大与升级，亟需针对海鲜预制菜的贮藏品质劣变规律制定海鲜预制菜冷链配送标准，保障海鲜预制菜产品的标准化、规范化流通。</w:t>
      </w:r>
    </w:p>
    <w:p w14:paraId="4A6CA30D" w14:textId="77777777" w:rsidR="00146AB6" w:rsidRDefault="0064393E" w:rsidP="008653C7">
      <w:pPr>
        <w:pStyle w:val="af7"/>
        <w:ind w:firstLine="600"/>
      </w:pPr>
      <w:r>
        <w:rPr>
          <w:rFonts w:hint="eastAsia"/>
        </w:rPr>
        <w:t>（三）</w:t>
      </w:r>
      <w:r w:rsidR="00146AB6">
        <w:rPr>
          <w:rFonts w:hint="eastAsia"/>
        </w:rPr>
        <w:t>起草单位</w:t>
      </w:r>
    </w:p>
    <w:p w14:paraId="61F7A249" w14:textId="1AA68670" w:rsidR="00146AB6" w:rsidRPr="009456EF" w:rsidRDefault="0064393E" w:rsidP="008653C7">
      <w:pPr>
        <w:pStyle w:val="af8"/>
        <w:ind w:firstLine="560"/>
      </w:pPr>
      <w:r w:rsidRPr="00895F82">
        <w:rPr>
          <w:rFonts w:hint="eastAsia"/>
        </w:rPr>
        <w:t>起草单位：</w:t>
      </w:r>
      <w:r w:rsidR="009456EF" w:rsidRPr="009456EF">
        <w:rPr>
          <w:rFonts w:hint="eastAsia"/>
        </w:rPr>
        <w:t>大连工业大学、大连海洋大学、大连标准认证研究院有限公司</w:t>
      </w:r>
      <w:r w:rsidR="00087A79">
        <w:rPr>
          <w:rFonts w:hint="eastAsia"/>
        </w:rPr>
        <w:t>等</w:t>
      </w:r>
      <w:r w:rsidR="009456EF">
        <w:rPr>
          <w:rFonts w:hint="eastAsia"/>
        </w:rPr>
        <w:t>。</w:t>
      </w:r>
    </w:p>
    <w:p w14:paraId="7419B36B" w14:textId="77777777" w:rsidR="00146AB6" w:rsidRDefault="0064393E" w:rsidP="008653C7">
      <w:pPr>
        <w:pStyle w:val="af7"/>
        <w:ind w:firstLine="600"/>
      </w:pPr>
      <w:r>
        <w:rPr>
          <w:rFonts w:hint="eastAsia"/>
        </w:rPr>
        <w:t>（四）</w:t>
      </w:r>
      <w:r w:rsidR="00146AB6">
        <w:rPr>
          <w:rFonts w:hint="eastAsia"/>
        </w:rPr>
        <w:t>协作单位</w:t>
      </w:r>
    </w:p>
    <w:p w14:paraId="1904F51A" w14:textId="77777777" w:rsidR="00146AB6" w:rsidRDefault="0064393E" w:rsidP="008653C7">
      <w:pPr>
        <w:pStyle w:val="af8"/>
        <w:ind w:firstLine="560"/>
      </w:pPr>
      <w:r>
        <w:rPr>
          <w:rFonts w:hint="eastAsia"/>
        </w:rPr>
        <w:lastRenderedPageBreak/>
        <w:t>无</w:t>
      </w:r>
    </w:p>
    <w:p w14:paraId="6E3BA934" w14:textId="77777777" w:rsidR="0095739B" w:rsidRDefault="0064393E" w:rsidP="00E23778">
      <w:pPr>
        <w:pStyle w:val="af7"/>
        <w:ind w:firstLine="600"/>
      </w:pPr>
      <w:r>
        <w:rPr>
          <w:rFonts w:hint="eastAsia"/>
        </w:rPr>
        <w:t>（五）</w:t>
      </w:r>
      <w:r w:rsidR="00146AB6">
        <w:rPr>
          <w:rFonts w:hint="eastAsia"/>
        </w:rPr>
        <w:t>主要起草人及其所做的工作</w:t>
      </w:r>
    </w:p>
    <w:tbl>
      <w:tblPr>
        <w:tblStyle w:val="af0"/>
        <w:tblW w:w="8359" w:type="dxa"/>
        <w:jc w:val="center"/>
        <w:tblLook w:val="04A0" w:firstRow="1" w:lastRow="0" w:firstColumn="1" w:lastColumn="0" w:noHBand="0" w:noVBand="1"/>
      </w:tblPr>
      <w:tblGrid>
        <w:gridCol w:w="2765"/>
        <w:gridCol w:w="2765"/>
        <w:gridCol w:w="2829"/>
      </w:tblGrid>
      <w:tr w:rsidR="0095739B" w:rsidRPr="008653C7" w14:paraId="1223766F" w14:textId="77777777" w:rsidTr="008653C7">
        <w:trPr>
          <w:trHeight w:val="699"/>
          <w:jc w:val="center"/>
        </w:trPr>
        <w:tc>
          <w:tcPr>
            <w:tcW w:w="2765" w:type="dxa"/>
            <w:vAlign w:val="center"/>
          </w:tcPr>
          <w:p w14:paraId="01D72A07" w14:textId="77777777" w:rsidR="0095739B" w:rsidRPr="008653C7" w:rsidRDefault="0095739B" w:rsidP="00E23778">
            <w:pPr>
              <w:jc w:val="center"/>
              <w:rPr>
                <w:rFonts w:ascii="宋体" w:eastAsia="宋体" w:hAnsi="宋体"/>
              </w:rPr>
            </w:pPr>
            <w:r w:rsidRPr="008653C7">
              <w:rPr>
                <w:rFonts w:ascii="宋体" w:eastAsia="宋体" w:hAnsi="宋体" w:hint="eastAsia"/>
              </w:rPr>
              <w:t>起草单位（排名不分先后）</w:t>
            </w:r>
          </w:p>
        </w:tc>
        <w:tc>
          <w:tcPr>
            <w:tcW w:w="2765" w:type="dxa"/>
            <w:vAlign w:val="center"/>
          </w:tcPr>
          <w:p w14:paraId="36740504" w14:textId="77777777" w:rsidR="0095739B" w:rsidRPr="008653C7" w:rsidRDefault="0095739B" w:rsidP="00E23778">
            <w:pPr>
              <w:jc w:val="center"/>
              <w:rPr>
                <w:rFonts w:ascii="宋体" w:eastAsia="宋体" w:hAnsi="宋体"/>
              </w:rPr>
            </w:pPr>
            <w:r w:rsidRPr="008653C7">
              <w:rPr>
                <w:rFonts w:ascii="宋体" w:eastAsia="宋体" w:hAnsi="宋体" w:hint="eastAsia"/>
              </w:rPr>
              <w:t>成员</w:t>
            </w:r>
          </w:p>
        </w:tc>
        <w:tc>
          <w:tcPr>
            <w:tcW w:w="2829" w:type="dxa"/>
            <w:vAlign w:val="center"/>
          </w:tcPr>
          <w:p w14:paraId="1BF14652" w14:textId="77777777" w:rsidR="0095739B" w:rsidRPr="008653C7" w:rsidRDefault="0095739B" w:rsidP="00E23778">
            <w:pPr>
              <w:jc w:val="center"/>
              <w:rPr>
                <w:rFonts w:ascii="宋体" w:eastAsia="宋体" w:hAnsi="宋体"/>
              </w:rPr>
            </w:pPr>
            <w:r w:rsidRPr="008653C7">
              <w:rPr>
                <w:rFonts w:ascii="宋体" w:eastAsia="宋体" w:hAnsi="宋体" w:hint="eastAsia"/>
              </w:rPr>
              <w:t>主要工作</w:t>
            </w:r>
          </w:p>
        </w:tc>
      </w:tr>
      <w:tr w:rsidR="0095739B" w:rsidRPr="008653C7" w14:paraId="758A56EF" w14:textId="77777777" w:rsidTr="008653C7">
        <w:trPr>
          <w:jc w:val="center"/>
        </w:trPr>
        <w:tc>
          <w:tcPr>
            <w:tcW w:w="2765" w:type="dxa"/>
            <w:vAlign w:val="center"/>
          </w:tcPr>
          <w:p w14:paraId="75832E1A" w14:textId="444A3DCA" w:rsidR="0095739B" w:rsidRPr="008653C7" w:rsidRDefault="00002B5B" w:rsidP="00234A75">
            <w:pPr>
              <w:jc w:val="center"/>
              <w:rPr>
                <w:rFonts w:ascii="宋体" w:eastAsia="宋体" w:hAnsi="宋体"/>
              </w:rPr>
            </w:pPr>
            <w:r>
              <w:rPr>
                <w:rFonts w:ascii="宋体" w:eastAsia="宋体" w:hAnsi="宋体" w:hint="eastAsia"/>
              </w:rPr>
              <w:t>大连工业大学</w:t>
            </w:r>
          </w:p>
        </w:tc>
        <w:tc>
          <w:tcPr>
            <w:tcW w:w="2765" w:type="dxa"/>
            <w:vAlign w:val="center"/>
          </w:tcPr>
          <w:p w14:paraId="448C9AF9" w14:textId="38305855" w:rsidR="0095739B" w:rsidRPr="008653C7" w:rsidRDefault="00087A79" w:rsidP="00234A75">
            <w:pPr>
              <w:jc w:val="center"/>
              <w:rPr>
                <w:rFonts w:ascii="宋体" w:eastAsia="宋体" w:hAnsi="宋体"/>
              </w:rPr>
            </w:pPr>
            <w:r>
              <w:rPr>
                <w:rFonts w:ascii="宋体" w:eastAsia="宋体" w:hAnsi="宋体" w:hint="eastAsia"/>
              </w:rPr>
              <w:t>朱蓓薇等</w:t>
            </w:r>
          </w:p>
        </w:tc>
        <w:tc>
          <w:tcPr>
            <w:tcW w:w="2829" w:type="dxa"/>
            <w:vAlign w:val="center"/>
          </w:tcPr>
          <w:p w14:paraId="6122224A" w14:textId="77777777" w:rsidR="0095739B" w:rsidRPr="008653C7" w:rsidRDefault="0095739B" w:rsidP="00234A75">
            <w:pPr>
              <w:jc w:val="center"/>
              <w:rPr>
                <w:rFonts w:ascii="宋体" w:eastAsia="宋体" w:hAnsi="宋体"/>
              </w:rPr>
            </w:pPr>
            <w:r w:rsidRPr="008653C7">
              <w:rPr>
                <w:rFonts w:ascii="宋体" w:eastAsia="宋体" w:hAnsi="宋体" w:hint="eastAsia"/>
              </w:rPr>
              <w:t>牵头成立标准编制工作组，负责相关法规、标准、技术资料的收集，负责标准起草工作中的组织管理、重大技术的确定以及各阶段全文的审核修订工作，同时负责编制说明的编写工作。</w:t>
            </w:r>
          </w:p>
        </w:tc>
      </w:tr>
      <w:tr w:rsidR="0095739B" w:rsidRPr="008653C7" w14:paraId="1C69E83B" w14:textId="77777777" w:rsidTr="008653C7">
        <w:trPr>
          <w:jc w:val="center"/>
        </w:trPr>
        <w:tc>
          <w:tcPr>
            <w:tcW w:w="2765" w:type="dxa"/>
            <w:vAlign w:val="center"/>
          </w:tcPr>
          <w:p w14:paraId="4C703961" w14:textId="1F9A3FB4" w:rsidR="0095739B" w:rsidRPr="008653C7" w:rsidRDefault="0095739B" w:rsidP="00234A75">
            <w:pPr>
              <w:jc w:val="center"/>
              <w:rPr>
                <w:rFonts w:ascii="宋体" w:eastAsia="宋体" w:hAnsi="宋体"/>
              </w:rPr>
            </w:pPr>
            <w:r w:rsidRPr="008653C7">
              <w:rPr>
                <w:rFonts w:ascii="宋体" w:eastAsia="宋体" w:hAnsi="宋体" w:hint="eastAsia"/>
              </w:rPr>
              <w:t>大连</w:t>
            </w:r>
            <w:r w:rsidR="00002B5B">
              <w:rPr>
                <w:rFonts w:ascii="宋体" w:eastAsia="宋体" w:hAnsi="宋体" w:hint="eastAsia"/>
              </w:rPr>
              <w:t>海洋大学</w:t>
            </w:r>
          </w:p>
        </w:tc>
        <w:tc>
          <w:tcPr>
            <w:tcW w:w="2765" w:type="dxa"/>
            <w:vAlign w:val="center"/>
          </w:tcPr>
          <w:p w14:paraId="08562A24" w14:textId="7B8A97F5" w:rsidR="0095739B" w:rsidRPr="008653C7" w:rsidRDefault="0095739B" w:rsidP="00234A75">
            <w:pPr>
              <w:jc w:val="center"/>
              <w:rPr>
                <w:rFonts w:ascii="宋体" w:eastAsia="宋体" w:hAnsi="宋体"/>
              </w:rPr>
            </w:pPr>
          </w:p>
        </w:tc>
        <w:tc>
          <w:tcPr>
            <w:tcW w:w="2829" w:type="dxa"/>
            <w:vAlign w:val="center"/>
          </w:tcPr>
          <w:p w14:paraId="6C9B49C4" w14:textId="77777777" w:rsidR="0095739B" w:rsidRPr="008653C7" w:rsidRDefault="0095739B" w:rsidP="00234A75">
            <w:pPr>
              <w:jc w:val="center"/>
              <w:rPr>
                <w:rFonts w:ascii="宋体" w:eastAsia="宋体" w:hAnsi="宋体"/>
              </w:rPr>
            </w:pPr>
            <w:r w:rsidRPr="008653C7">
              <w:rPr>
                <w:rFonts w:ascii="宋体" w:eastAsia="宋体" w:hAnsi="宋体" w:hint="eastAsia"/>
              </w:rPr>
              <w:t>参与编制方案确定、标准修订、组织和协调等工作</w:t>
            </w:r>
          </w:p>
        </w:tc>
      </w:tr>
      <w:tr w:rsidR="0095739B" w:rsidRPr="008653C7" w14:paraId="475127D4" w14:textId="77777777" w:rsidTr="008653C7">
        <w:trPr>
          <w:jc w:val="center"/>
        </w:trPr>
        <w:tc>
          <w:tcPr>
            <w:tcW w:w="2765" w:type="dxa"/>
            <w:vAlign w:val="center"/>
          </w:tcPr>
          <w:p w14:paraId="25FED502" w14:textId="60791093" w:rsidR="0095739B" w:rsidRPr="008653C7" w:rsidRDefault="00002B5B" w:rsidP="00234A75">
            <w:pPr>
              <w:jc w:val="center"/>
              <w:rPr>
                <w:rFonts w:ascii="宋体" w:eastAsia="宋体" w:hAnsi="宋体"/>
              </w:rPr>
            </w:pPr>
            <w:r w:rsidRPr="00002B5B">
              <w:rPr>
                <w:rFonts w:ascii="宋体" w:eastAsia="宋体" w:hAnsi="宋体" w:hint="eastAsia"/>
              </w:rPr>
              <w:t>大连标准认证研究院有限公司</w:t>
            </w:r>
          </w:p>
        </w:tc>
        <w:tc>
          <w:tcPr>
            <w:tcW w:w="2765" w:type="dxa"/>
            <w:vAlign w:val="center"/>
          </w:tcPr>
          <w:p w14:paraId="3C3E82B2" w14:textId="31B980AC" w:rsidR="0095739B" w:rsidRPr="008653C7" w:rsidRDefault="0095739B" w:rsidP="00234A75">
            <w:pPr>
              <w:jc w:val="center"/>
              <w:rPr>
                <w:rFonts w:ascii="宋体" w:eastAsia="宋体" w:hAnsi="宋体"/>
              </w:rPr>
            </w:pPr>
          </w:p>
        </w:tc>
        <w:tc>
          <w:tcPr>
            <w:tcW w:w="2829" w:type="dxa"/>
            <w:vAlign w:val="center"/>
          </w:tcPr>
          <w:p w14:paraId="4528BFC1" w14:textId="77777777" w:rsidR="0095739B" w:rsidRPr="008653C7" w:rsidRDefault="00EB201E" w:rsidP="00234A75">
            <w:pPr>
              <w:jc w:val="center"/>
              <w:rPr>
                <w:rFonts w:ascii="宋体" w:eastAsia="宋体" w:hAnsi="宋体"/>
              </w:rPr>
            </w:pPr>
            <w:r w:rsidRPr="008653C7">
              <w:rPr>
                <w:rFonts w:ascii="宋体" w:eastAsia="宋体" w:hAnsi="宋体" w:hint="eastAsia"/>
              </w:rPr>
              <w:t>协调编制组工作安排，编制内容及具体条文整理</w:t>
            </w:r>
          </w:p>
        </w:tc>
      </w:tr>
    </w:tbl>
    <w:p w14:paraId="3BFDCF83" w14:textId="77777777" w:rsidR="00146AB6" w:rsidRDefault="00146AB6" w:rsidP="00560CFE">
      <w:pPr>
        <w:ind w:firstLineChars="200" w:firstLine="420"/>
      </w:pPr>
    </w:p>
    <w:p w14:paraId="130E9E19" w14:textId="77777777" w:rsidR="0064393E" w:rsidRDefault="00E23778" w:rsidP="00E23778">
      <w:pPr>
        <w:pStyle w:val="af7"/>
        <w:ind w:firstLine="600"/>
      </w:pPr>
      <w:r>
        <w:rPr>
          <w:rFonts w:hint="eastAsia"/>
        </w:rPr>
        <w:t>（六）</w:t>
      </w:r>
      <w:r w:rsidR="00146AB6">
        <w:rPr>
          <w:rFonts w:hint="eastAsia"/>
        </w:rPr>
        <w:t>主要工作过程</w:t>
      </w:r>
    </w:p>
    <w:p w14:paraId="32D3DFD4" w14:textId="77777777" w:rsidR="002A0057" w:rsidRPr="002A0057" w:rsidRDefault="002A0057" w:rsidP="00E23778">
      <w:pPr>
        <w:pStyle w:val="af8"/>
        <w:ind w:firstLine="560"/>
      </w:pPr>
      <w:r w:rsidRPr="002A0057">
        <w:rPr>
          <w:rFonts w:hint="eastAsia"/>
        </w:rPr>
        <w:t>本标准的编制过程主要分为：成立标准编制工作组、标准调研、标准编制、征求意见、标准送审</w:t>
      </w:r>
      <w:r w:rsidRPr="002A0057">
        <w:t xml:space="preserve"> 5 </w:t>
      </w:r>
      <w:r w:rsidRPr="002A0057">
        <w:t>个阶段。</w:t>
      </w:r>
    </w:p>
    <w:p w14:paraId="053E8B15" w14:textId="77777777" w:rsidR="00146AB6" w:rsidRPr="002A0057" w:rsidRDefault="00E23778" w:rsidP="00E23778">
      <w:pPr>
        <w:pStyle w:val="af8"/>
        <w:ind w:firstLine="560"/>
      </w:pPr>
      <w:r>
        <w:rPr>
          <w:rFonts w:hint="eastAsia"/>
        </w:rPr>
        <w:t>1.</w:t>
      </w:r>
      <w:r>
        <w:t xml:space="preserve"> </w:t>
      </w:r>
      <w:r w:rsidR="00146AB6" w:rsidRPr="002A0057">
        <w:rPr>
          <w:rFonts w:hint="eastAsia"/>
        </w:rPr>
        <w:t>成立标准编制工作组</w:t>
      </w:r>
    </w:p>
    <w:p w14:paraId="4B6A478C" w14:textId="2DA9ED23" w:rsidR="0064393E" w:rsidRPr="002A0057" w:rsidRDefault="002A0057" w:rsidP="00E23778">
      <w:pPr>
        <w:pStyle w:val="af8"/>
        <w:ind w:firstLine="560"/>
      </w:pPr>
      <w:r>
        <w:rPr>
          <w:rFonts w:hint="eastAsia"/>
        </w:rPr>
        <w:t>大连</w:t>
      </w:r>
      <w:r w:rsidR="00087A79">
        <w:rPr>
          <w:rFonts w:hint="eastAsia"/>
        </w:rPr>
        <w:t>工业大学</w:t>
      </w:r>
      <w:r>
        <w:rPr>
          <w:rFonts w:hint="eastAsia"/>
        </w:rPr>
        <w:t>在接到大连市市场监督管理局下《</w:t>
      </w:r>
      <w:r w:rsidRPr="002A0057">
        <w:rPr>
          <w:rFonts w:hint="eastAsia"/>
        </w:rPr>
        <w:t>关于下达</w:t>
      </w:r>
      <w:r w:rsidRPr="002A0057">
        <w:t>202</w:t>
      </w:r>
      <w:r w:rsidR="00087A79">
        <w:t>3</w:t>
      </w:r>
      <w:r w:rsidRPr="002A0057">
        <w:t>年大连市地方标准立项计划的通知</w:t>
      </w:r>
      <w:r>
        <w:rPr>
          <w:rFonts w:hint="eastAsia"/>
        </w:rPr>
        <w:t>》后，大连</w:t>
      </w:r>
      <w:r w:rsidR="00087A79">
        <w:rPr>
          <w:rFonts w:hint="eastAsia"/>
        </w:rPr>
        <w:t>工业大学</w:t>
      </w:r>
      <w:r>
        <w:rPr>
          <w:rFonts w:hint="eastAsia"/>
        </w:rPr>
        <w:t>牵头成立标准起草小组，</w:t>
      </w:r>
      <w:r w:rsidR="00847561">
        <w:rPr>
          <w:rFonts w:hint="eastAsia"/>
        </w:rPr>
        <w:t>协同其余起草单位，开展相关标准编制工作。</w:t>
      </w:r>
    </w:p>
    <w:p w14:paraId="47479210" w14:textId="77777777" w:rsidR="0064393E" w:rsidRDefault="00E23778" w:rsidP="00E23778">
      <w:pPr>
        <w:pStyle w:val="af8"/>
        <w:ind w:firstLine="560"/>
      </w:pPr>
      <w:r>
        <w:rPr>
          <w:rFonts w:hint="eastAsia"/>
        </w:rPr>
        <w:t>2.</w:t>
      </w:r>
      <w:r>
        <w:t xml:space="preserve"> </w:t>
      </w:r>
      <w:r w:rsidR="0064393E">
        <w:rPr>
          <w:rFonts w:hint="eastAsia"/>
        </w:rPr>
        <w:t>标准调研</w:t>
      </w:r>
    </w:p>
    <w:p w14:paraId="1FBB3F3D" w14:textId="4FB339AB" w:rsidR="00847561" w:rsidRDefault="00847561" w:rsidP="00E23778">
      <w:pPr>
        <w:pStyle w:val="af8"/>
        <w:ind w:firstLine="560"/>
      </w:pPr>
      <w:r>
        <w:rPr>
          <w:rFonts w:hint="eastAsia"/>
        </w:rPr>
        <w:t>标准编制工作组成立后，制定了详细的工作计划，走访调研了</w:t>
      </w:r>
      <w:r w:rsidR="00C86389">
        <w:rPr>
          <w:rFonts w:hint="eastAsia"/>
        </w:rPr>
        <w:t>大连</w:t>
      </w:r>
      <w:r w:rsidR="00D85C90">
        <w:rPr>
          <w:rFonts w:hint="eastAsia"/>
        </w:rPr>
        <w:t>海鲜预制菜</w:t>
      </w:r>
      <w:r w:rsidR="00FE321E">
        <w:rPr>
          <w:rFonts w:hint="eastAsia"/>
        </w:rPr>
        <w:t>相关的</w:t>
      </w:r>
      <w:r w:rsidR="00D85C90">
        <w:rPr>
          <w:rFonts w:hint="eastAsia"/>
        </w:rPr>
        <w:t>生产企业</w:t>
      </w:r>
      <w:r w:rsidR="00D85C90">
        <w:rPr>
          <w:rFonts w:eastAsia="宋体" w:hAnsi="宋体" w:hint="eastAsia"/>
        </w:rPr>
        <w:t>、</w:t>
      </w:r>
      <w:r w:rsidR="007C6190">
        <w:rPr>
          <w:rFonts w:hint="eastAsia"/>
        </w:rPr>
        <w:t>监管部门、</w:t>
      </w:r>
      <w:r w:rsidR="00C86389">
        <w:rPr>
          <w:rFonts w:hint="eastAsia"/>
        </w:rPr>
        <w:t>检验检测机构、</w:t>
      </w:r>
      <w:r w:rsidR="00D85C90">
        <w:rPr>
          <w:rFonts w:hint="eastAsia"/>
        </w:rPr>
        <w:t>物流配送企业</w:t>
      </w:r>
      <w:r w:rsidR="00D85C90">
        <w:rPr>
          <w:rFonts w:eastAsia="宋体" w:hAnsi="宋体" w:hint="eastAsia"/>
        </w:rPr>
        <w:t>、</w:t>
      </w:r>
      <w:r w:rsidR="00D85C90">
        <w:rPr>
          <w:rFonts w:hint="eastAsia"/>
        </w:rPr>
        <w:t>预制菜行业</w:t>
      </w:r>
      <w:r w:rsidR="00FE321E">
        <w:rPr>
          <w:rFonts w:hint="eastAsia"/>
        </w:rPr>
        <w:t>协会等行业龙头和权威单位，对大连</w:t>
      </w:r>
      <w:r w:rsidR="00D85C90">
        <w:rPr>
          <w:rFonts w:hint="eastAsia"/>
        </w:rPr>
        <w:t>海鲜预制菜的生产</w:t>
      </w:r>
      <w:r w:rsidR="007C6190">
        <w:rPr>
          <w:rFonts w:hint="eastAsia"/>
        </w:rPr>
        <w:t>、储运、</w:t>
      </w:r>
      <w:r w:rsidR="00D85C90">
        <w:rPr>
          <w:rFonts w:hint="eastAsia"/>
        </w:rPr>
        <w:t>冷链配送</w:t>
      </w:r>
      <w:r w:rsidR="00FE321E">
        <w:rPr>
          <w:rFonts w:hint="eastAsia"/>
        </w:rPr>
        <w:t>、</w:t>
      </w:r>
      <w:r w:rsidR="00D85C90">
        <w:rPr>
          <w:rFonts w:hint="eastAsia"/>
        </w:rPr>
        <w:t>销售</w:t>
      </w:r>
      <w:r w:rsidR="00D85C90">
        <w:rPr>
          <w:rFonts w:eastAsia="宋体" w:hAnsi="宋体" w:hint="eastAsia"/>
        </w:rPr>
        <w:t>、</w:t>
      </w:r>
      <w:r w:rsidR="00D85C90">
        <w:rPr>
          <w:rFonts w:hint="eastAsia"/>
        </w:rPr>
        <w:t>监管</w:t>
      </w:r>
      <w:r w:rsidR="007C6190">
        <w:rPr>
          <w:rFonts w:hint="eastAsia"/>
        </w:rPr>
        <w:t>等各环节及</w:t>
      </w:r>
      <w:r w:rsidR="00C86389">
        <w:rPr>
          <w:rFonts w:hint="eastAsia"/>
        </w:rPr>
        <w:t>涉及</w:t>
      </w:r>
      <w:r w:rsidR="007C6190">
        <w:rPr>
          <w:rFonts w:hint="eastAsia"/>
        </w:rPr>
        <w:t>到的政府企事业</w:t>
      </w:r>
      <w:r w:rsidR="00FE321E">
        <w:rPr>
          <w:rFonts w:hint="eastAsia"/>
        </w:rPr>
        <w:t>单位</w:t>
      </w:r>
      <w:r w:rsidR="007C6190">
        <w:rPr>
          <w:rFonts w:hint="eastAsia"/>
        </w:rPr>
        <w:t>及行业协会</w:t>
      </w:r>
      <w:r w:rsidR="00FE321E">
        <w:rPr>
          <w:rFonts w:hint="eastAsia"/>
        </w:rPr>
        <w:t>进行了调研。</w:t>
      </w:r>
    </w:p>
    <w:p w14:paraId="6D75CF50" w14:textId="77777777" w:rsidR="0064393E" w:rsidRDefault="00E23778" w:rsidP="00E23778">
      <w:pPr>
        <w:pStyle w:val="af8"/>
        <w:ind w:firstLine="560"/>
      </w:pPr>
      <w:r>
        <w:lastRenderedPageBreak/>
        <w:t xml:space="preserve">3. </w:t>
      </w:r>
      <w:r w:rsidR="0064393E">
        <w:rPr>
          <w:rFonts w:hint="eastAsia"/>
        </w:rPr>
        <w:t>标准编制</w:t>
      </w:r>
    </w:p>
    <w:p w14:paraId="5B9F2D31" w14:textId="272ED6DE" w:rsidR="00316F0D" w:rsidRDefault="008333E9" w:rsidP="00E23778">
      <w:pPr>
        <w:pStyle w:val="af8"/>
        <w:ind w:firstLine="560"/>
      </w:pPr>
      <w:r>
        <w:rPr>
          <w:rFonts w:hint="eastAsia"/>
        </w:rPr>
        <w:t>标准编制组</w:t>
      </w:r>
      <w:r w:rsidR="00C86389">
        <w:rPr>
          <w:rFonts w:hint="eastAsia"/>
        </w:rPr>
        <w:t>成立后，调研了</w:t>
      </w:r>
      <w:r w:rsidR="00C86389" w:rsidRPr="00C86389">
        <w:t>大连市内</w:t>
      </w:r>
      <w:r w:rsidR="00D85C90">
        <w:rPr>
          <w:rFonts w:hint="eastAsia"/>
        </w:rPr>
        <w:t>海鲜预制菜生产企业及冷链物流配送企业的</w:t>
      </w:r>
      <w:r w:rsidR="00C86389">
        <w:rPr>
          <w:rFonts w:hint="eastAsia"/>
        </w:rPr>
        <w:t>情况</w:t>
      </w:r>
      <w:r w:rsidR="00C86389" w:rsidRPr="00C86389">
        <w:t>，</w:t>
      </w:r>
      <w:r w:rsidR="00447E73">
        <w:rPr>
          <w:rFonts w:hint="eastAsia"/>
        </w:rPr>
        <w:t>基于我市目前</w:t>
      </w:r>
      <w:r w:rsidR="00D85C90">
        <w:rPr>
          <w:rFonts w:hint="eastAsia"/>
        </w:rPr>
        <w:t>大连海鲜预制菜冷链配送的</w:t>
      </w:r>
      <w:r w:rsidR="00447E73">
        <w:rPr>
          <w:rFonts w:hint="eastAsia"/>
        </w:rPr>
        <w:t>现状和相关行业专家的意见，以</w:t>
      </w:r>
      <w:r w:rsidR="00C86389" w:rsidRPr="00C86389">
        <w:t>提升</w:t>
      </w:r>
      <w:r w:rsidR="00D85C90">
        <w:rPr>
          <w:rFonts w:hint="eastAsia"/>
        </w:rPr>
        <w:t>大连海鲜预制菜的品质及冷链配送企业的安全规范操作</w:t>
      </w:r>
      <w:r w:rsidR="00AB4575">
        <w:rPr>
          <w:rFonts w:hint="eastAsia"/>
        </w:rPr>
        <w:t>为</w:t>
      </w:r>
      <w:r w:rsidR="00447E73">
        <w:rPr>
          <w:rFonts w:hint="eastAsia"/>
        </w:rPr>
        <w:t>目标，参照相关法律、法规、标准和技术文件，确定了标准的适用范围和主要技术内容。</w:t>
      </w:r>
    </w:p>
    <w:p w14:paraId="049597D5" w14:textId="77777777" w:rsidR="0064393E" w:rsidRDefault="00E23778" w:rsidP="00E23778">
      <w:pPr>
        <w:pStyle w:val="af8"/>
        <w:ind w:firstLine="560"/>
      </w:pPr>
      <w:r>
        <w:rPr>
          <w:rFonts w:hint="eastAsia"/>
        </w:rPr>
        <w:t>4.</w:t>
      </w:r>
      <w:r>
        <w:t xml:space="preserve"> </w:t>
      </w:r>
      <w:r w:rsidR="0064393E">
        <w:rPr>
          <w:rFonts w:hint="eastAsia"/>
        </w:rPr>
        <w:t>征求意见</w:t>
      </w:r>
    </w:p>
    <w:p w14:paraId="79EE707C" w14:textId="5021531A" w:rsidR="00E23778" w:rsidRPr="00E23778" w:rsidRDefault="001046DA" w:rsidP="00190396">
      <w:pPr>
        <w:pStyle w:val="af8"/>
        <w:ind w:firstLine="560"/>
      </w:pPr>
      <w:r w:rsidRPr="00E23778">
        <w:rPr>
          <w:rFonts w:hint="eastAsia"/>
        </w:rPr>
        <w:t>为补充优化标准内容和完善标准适用性，标准编制组通过网上公示，征求大连</w:t>
      </w:r>
      <w:r w:rsidR="005810AE">
        <w:rPr>
          <w:rFonts w:hint="eastAsia"/>
        </w:rPr>
        <w:t>海鲜预制菜</w:t>
      </w:r>
      <w:r w:rsidRPr="00E23778">
        <w:rPr>
          <w:rFonts w:hint="eastAsia"/>
        </w:rPr>
        <w:t>的监管部门、</w:t>
      </w:r>
      <w:r w:rsidR="005810AE">
        <w:rPr>
          <w:rFonts w:hint="eastAsia"/>
        </w:rPr>
        <w:t>生产</w:t>
      </w:r>
      <w:r w:rsidRPr="00E23778">
        <w:rPr>
          <w:rFonts w:hint="eastAsia"/>
        </w:rPr>
        <w:t>企业、检验检测机构、</w:t>
      </w:r>
      <w:r w:rsidR="005810AE">
        <w:rPr>
          <w:rFonts w:hint="eastAsia"/>
        </w:rPr>
        <w:t>冷链配送中心</w:t>
      </w:r>
      <w:r w:rsidRPr="00E23778">
        <w:rPr>
          <w:rFonts w:hint="eastAsia"/>
        </w:rPr>
        <w:t>及行业协会等行业龙头和权威单位的行业专家意见，再对标准内容进一步完善，形成了《</w:t>
      </w:r>
      <w:r w:rsidR="005810AE">
        <w:rPr>
          <w:rFonts w:hint="eastAsia"/>
        </w:rPr>
        <w:t>大连海鲜预制菜冷链配送规范</w:t>
      </w:r>
      <w:r w:rsidRPr="00E23778">
        <w:rPr>
          <w:rFonts w:hint="eastAsia"/>
        </w:rPr>
        <w:t>》（征求意见稿）</w:t>
      </w:r>
    </w:p>
    <w:tbl>
      <w:tblPr>
        <w:tblStyle w:val="af0"/>
        <w:tblW w:w="8359" w:type="dxa"/>
        <w:jc w:val="center"/>
        <w:tblLook w:val="04A0" w:firstRow="1" w:lastRow="0" w:firstColumn="1" w:lastColumn="0" w:noHBand="0" w:noVBand="1"/>
      </w:tblPr>
      <w:tblGrid>
        <w:gridCol w:w="951"/>
        <w:gridCol w:w="3121"/>
        <w:gridCol w:w="3181"/>
        <w:gridCol w:w="1106"/>
      </w:tblGrid>
      <w:tr w:rsidR="00CA5CB8" w:rsidRPr="00E23778" w14:paraId="1764E2B3" w14:textId="77777777" w:rsidTr="00E23778">
        <w:trPr>
          <w:jc w:val="center"/>
        </w:trPr>
        <w:tc>
          <w:tcPr>
            <w:tcW w:w="951" w:type="dxa"/>
            <w:vMerge w:val="restart"/>
            <w:vAlign w:val="center"/>
          </w:tcPr>
          <w:p w14:paraId="4B5E4865" w14:textId="77777777" w:rsidR="00CA5CB8" w:rsidRPr="00E23778" w:rsidRDefault="00CA5CB8" w:rsidP="00E23778">
            <w:pPr>
              <w:pStyle w:val="ac"/>
              <w:ind w:firstLineChars="0" w:firstLine="0"/>
              <w:jc w:val="center"/>
              <w:rPr>
                <w:rFonts w:ascii="宋体" w:eastAsia="宋体" w:hAnsi="宋体"/>
                <w:szCs w:val="21"/>
              </w:rPr>
            </w:pPr>
            <w:r w:rsidRPr="00E23778">
              <w:rPr>
                <w:rFonts w:ascii="宋体" w:eastAsia="宋体" w:hAnsi="宋体" w:hint="eastAsia"/>
                <w:szCs w:val="21"/>
              </w:rPr>
              <w:t>章条</w:t>
            </w:r>
          </w:p>
          <w:p w14:paraId="7B0C3490" w14:textId="77777777" w:rsidR="00CA5CB8" w:rsidRPr="00E23778" w:rsidRDefault="00CA5CB8" w:rsidP="00E23778">
            <w:pPr>
              <w:pStyle w:val="ac"/>
              <w:ind w:firstLineChars="0" w:firstLine="0"/>
              <w:jc w:val="center"/>
              <w:rPr>
                <w:rFonts w:ascii="宋体" w:eastAsia="宋体" w:hAnsi="宋体"/>
                <w:szCs w:val="21"/>
              </w:rPr>
            </w:pPr>
            <w:r w:rsidRPr="00E23778">
              <w:rPr>
                <w:rFonts w:ascii="宋体" w:eastAsia="宋体" w:hAnsi="宋体" w:hint="eastAsia"/>
                <w:szCs w:val="21"/>
              </w:rPr>
              <w:t>编号</w:t>
            </w:r>
          </w:p>
        </w:tc>
        <w:tc>
          <w:tcPr>
            <w:tcW w:w="6302" w:type="dxa"/>
            <w:gridSpan w:val="2"/>
            <w:vAlign w:val="center"/>
          </w:tcPr>
          <w:p w14:paraId="1E496B68" w14:textId="77777777" w:rsidR="00CA5CB8" w:rsidRPr="00E23778" w:rsidRDefault="00CA5CB8" w:rsidP="00E23778">
            <w:pPr>
              <w:pStyle w:val="ac"/>
              <w:ind w:firstLineChars="0" w:firstLine="0"/>
              <w:jc w:val="center"/>
              <w:rPr>
                <w:rFonts w:ascii="宋体" w:eastAsia="宋体" w:hAnsi="宋体"/>
                <w:szCs w:val="21"/>
              </w:rPr>
            </w:pPr>
            <w:r w:rsidRPr="00E23778">
              <w:rPr>
                <w:rFonts w:ascii="宋体" w:eastAsia="宋体" w:hAnsi="宋体" w:hint="eastAsia"/>
                <w:szCs w:val="21"/>
              </w:rPr>
              <w:t>专家意见</w:t>
            </w:r>
          </w:p>
        </w:tc>
        <w:tc>
          <w:tcPr>
            <w:tcW w:w="1106" w:type="dxa"/>
            <w:vMerge w:val="restart"/>
            <w:vAlign w:val="center"/>
          </w:tcPr>
          <w:p w14:paraId="01AA2843" w14:textId="77777777" w:rsidR="00CA5CB8" w:rsidRPr="00E23778" w:rsidRDefault="00CA5CB8" w:rsidP="00E23778">
            <w:pPr>
              <w:pStyle w:val="ac"/>
              <w:ind w:firstLineChars="0" w:firstLine="0"/>
              <w:rPr>
                <w:rFonts w:ascii="宋体" w:eastAsia="宋体" w:hAnsi="宋体"/>
                <w:szCs w:val="21"/>
              </w:rPr>
            </w:pPr>
            <w:r w:rsidRPr="00E23778">
              <w:rPr>
                <w:rFonts w:ascii="宋体" w:eastAsia="宋体" w:hAnsi="宋体" w:hint="eastAsia"/>
                <w:szCs w:val="21"/>
              </w:rPr>
              <w:t>修改情况</w:t>
            </w:r>
          </w:p>
          <w:p w14:paraId="77D73DA5" w14:textId="77777777" w:rsidR="00CA5CB8" w:rsidRPr="00E23778" w:rsidRDefault="00CA5CB8" w:rsidP="00E23778">
            <w:pPr>
              <w:pStyle w:val="ac"/>
              <w:ind w:firstLineChars="0" w:firstLine="0"/>
              <w:rPr>
                <w:rFonts w:ascii="宋体" w:eastAsia="宋体" w:hAnsi="宋体"/>
                <w:szCs w:val="21"/>
              </w:rPr>
            </w:pPr>
            <w:r w:rsidRPr="00E23778">
              <w:rPr>
                <w:rFonts w:ascii="宋体" w:eastAsia="宋体" w:hAnsi="宋体" w:hint="eastAsia"/>
                <w:szCs w:val="21"/>
              </w:rPr>
              <w:t>（采纳/不采纳）</w:t>
            </w:r>
          </w:p>
        </w:tc>
      </w:tr>
      <w:tr w:rsidR="00CA5CB8" w:rsidRPr="00E23778" w14:paraId="35B43F04" w14:textId="77777777" w:rsidTr="00E23778">
        <w:trPr>
          <w:jc w:val="center"/>
        </w:trPr>
        <w:tc>
          <w:tcPr>
            <w:tcW w:w="951" w:type="dxa"/>
            <w:vMerge/>
            <w:vAlign w:val="center"/>
          </w:tcPr>
          <w:p w14:paraId="1459A082" w14:textId="77777777" w:rsidR="00CA5CB8" w:rsidRPr="00E23778" w:rsidRDefault="00CA5CB8" w:rsidP="00E23778">
            <w:pPr>
              <w:pStyle w:val="ac"/>
              <w:ind w:firstLineChars="0" w:firstLine="0"/>
              <w:jc w:val="center"/>
              <w:rPr>
                <w:rFonts w:ascii="宋体" w:eastAsia="宋体" w:hAnsi="宋体"/>
                <w:szCs w:val="21"/>
              </w:rPr>
            </w:pPr>
          </w:p>
        </w:tc>
        <w:tc>
          <w:tcPr>
            <w:tcW w:w="3121" w:type="dxa"/>
            <w:vAlign w:val="center"/>
          </w:tcPr>
          <w:p w14:paraId="4D6F4689" w14:textId="77777777" w:rsidR="00CA5CB8" w:rsidRPr="00E23778" w:rsidRDefault="00CA5CB8" w:rsidP="00E23778">
            <w:pPr>
              <w:pStyle w:val="ac"/>
              <w:ind w:firstLineChars="0" w:firstLine="0"/>
              <w:jc w:val="center"/>
              <w:rPr>
                <w:rFonts w:ascii="宋体" w:eastAsia="宋体" w:hAnsi="宋体"/>
                <w:szCs w:val="21"/>
              </w:rPr>
            </w:pPr>
            <w:r w:rsidRPr="00E23778">
              <w:rPr>
                <w:rFonts w:ascii="宋体" w:eastAsia="宋体" w:hAnsi="宋体" w:hint="eastAsia"/>
                <w:szCs w:val="21"/>
              </w:rPr>
              <w:t>原稿</w:t>
            </w:r>
          </w:p>
        </w:tc>
        <w:tc>
          <w:tcPr>
            <w:tcW w:w="3181" w:type="dxa"/>
            <w:vAlign w:val="center"/>
          </w:tcPr>
          <w:p w14:paraId="40F1CF29" w14:textId="77777777" w:rsidR="00CA5CB8" w:rsidRPr="00E23778" w:rsidRDefault="00CA5CB8" w:rsidP="00E23778">
            <w:pPr>
              <w:pStyle w:val="ac"/>
              <w:ind w:firstLineChars="0" w:firstLine="0"/>
              <w:jc w:val="center"/>
              <w:rPr>
                <w:rFonts w:ascii="宋体" w:eastAsia="宋体" w:hAnsi="宋体"/>
                <w:szCs w:val="21"/>
              </w:rPr>
            </w:pPr>
            <w:r w:rsidRPr="00E23778">
              <w:rPr>
                <w:rFonts w:ascii="宋体" w:eastAsia="宋体" w:hAnsi="宋体" w:hint="eastAsia"/>
                <w:szCs w:val="21"/>
              </w:rPr>
              <w:t>改为</w:t>
            </w:r>
          </w:p>
        </w:tc>
        <w:tc>
          <w:tcPr>
            <w:tcW w:w="1106" w:type="dxa"/>
            <w:vMerge/>
            <w:vAlign w:val="center"/>
          </w:tcPr>
          <w:p w14:paraId="17A5261F" w14:textId="77777777" w:rsidR="00CA5CB8" w:rsidRPr="00E23778" w:rsidRDefault="00CA5CB8" w:rsidP="00E23778">
            <w:pPr>
              <w:pStyle w:val="ac"/>
              <w:ind w:firstLineChars="0" w:firstLine="0"/>
              <w:rPr>
                <w:rFonts w:ascii="宋体" w:eastAsia="宋体" w:hAnsi="宋体"/>
                <w:szCs w:val="21"/>
              </w:rPr>
            </w:pPr>
          </w:p>
        </w:tc>
      </w:tr>
      <w:tr w:rsidR="001046DA" w:rsidRPr="00E23778" w14:paraId="54794BAA" w14:textId="77777777" w:rsidTr="00E23778">
        <w:trPr>
          <w:jc w:val="center"/>
        </w:trPr>
        <w:tc>
          <w:tcPr>
            <w:tcW w:w="951" w:type="dxa"/>
            <w:vAlign w:val="center"/>
          </w:tcPr>
          <w:p w14:paraId="5EE2486E" w14:textId="6B85E960" w:rsidR="001046DA" w:rsidRPr="00E23778" w:rsidRDefault="000C4B40" w:rsidP="00402B5F">
            <w:pPr>
              <w:pStyle w:val="ac"/>
              <w:ind w:firstLineChars="0" w:firstLine="0"/>
              <w:jc w:val="center"/>
              <w:rPr>
                <w:rFonts w:ascii="宋体" w:eastAsia="宋体" w:hAnsi="宋体"/>
                <w:szCs w:val="21"/>
              </w:rPr>
            </w:pPr>
            <w:r w:rsidRPr="00E23778">
              <w:rPr>
                <w:rFonts w:ascii="宋体" w:eastAsia="宋体" w:hAnsi="宋体" w:hint="eastAsia"/>
                <w:szCs w:val="21"/>
              </w:rPr>
              <w:t>3</w:t>
            </w:r>
            <w:r w:rsidRPr="00E23778">
              <w:rPr>
                <w:rFonts w:ascii="宋体" w:eastAsia="宋体" w:hAnsi="宋体"/>
                <w:szCs w:val="21"/>
              </w:rPr>
              <w:t>.</w:t>
            </w:r>
            <w:r w:rsidR="00696563">
              <w:rPr>
                <w:rFonts w:ascii="宋体" w:eastAsia="宋体" w:hAnsi="宋体"/>
                <w:szCs w:val="21"/>
              </w:rPr>
              <w:t>3</w:t>
            </w:r>
          </w:p>
        </w:tc>
        <w:tc>
          <w:tcPr>
            <w:tcW w:w="3121" w:type="dxa"/>
            <w:vAlign w:val="center"/>
          </w:tcPr>
          <w:p w14:paraId="0C7439B6" w14:textId="4047F0FD" w:rsidR="00696563" w:rsidRPr="00637BF5" w:rsidRDefault="00696563" w:rsidP="00696563">
            <w:pPr>
              <w:pStyle w:val="ad"/>
              <w:ind w:firstLine="420"/>
            </w:pPr>
            <w:r w:rsidRPr="00637BF5">
              <w:rPr>
                <w:rFonts w:hint="eastAsia"/>
              </w:rPr>
              <w:t>在</w:t>
            </w:r>
            <w:r>
              <w:rPr>
                <w:rFonts w:hint="eastAsia"/>
              </w:rPr>
              <w:t>-</w:t>
            </w:r>
            <w:r>
              <w:t>4</w:t>
            </w:r>
            <w:r w:rsidRPr="00637BF5">
              <w:rPr>
                <w:rFonts w:hint="eastAsia"/>
              </w:rPr>
              <w:t>℃～</w:t>
            </w:r>
            <w:r>
              <w:t>4</w:t>
            </w:r>
            <w:r w:rsidRPr="00637BF5">
              <w:rPr>
                <w:rFonts w:hint="eastAsia"/>
              </w:rPr>
              <w:t>℃条件下储存的海鲜预制菜。</w:t>
            </w:r>
          </w:p>
          <w:p w14:paraId="2A0184D8" w14:textId="0B56EB3C" w:rsidR="001046DA" w:rsidRPr="00696563" w:rsidRDefault="001046DA" w:rsidP="00402B5F">
            <w:pPr>
              <w:pStyle w:val="ac"/>
              <w:ind w:firstLineChars="0" w:firstLine="0"/>
              <w:jc w:val="center"/>
              <w:rPr>
                <w:rFonts w:ascii="宋体" w:eastAsia="宋体" w:hAnsi="宋体"/>
                <w:szCs w:val="21"/>
              </w:rPr>
            </w:pPr>
          </w:p>
        </w:tc>
        <w:tc>
          <w:tcPr>
            <w:tcW w:w="3181" w:type="dxa"/>
            <w:vAlign w:val="center"/>
          </w:tcPr>
          <w:p w14:paraId="296327FE" w14:textId="77777777" w:rsidR="00696563" w:rsidRPr="00637BF5" w:rsidRDefault="00696563" w:rsidP="00696563">
            <w:pPr>
              <w:pStyle w:val="ad"/>
              <w:ind w:firstLine="420"/>
            </w:pPr>
            <w:r w:rsidRPr="00637BF5">
              <w:rPr>
                <w:rFonts w:hint="eastAsia"/>
              </w:rPr>
              <w:t>在</w:t>
            </w:r>
            <w:r>
              <w:t>0</w:t>
            </w:r>
            <w:r w:rsidRPr="00637BF5">
              <w:rPr>
                <w:rFonts w:hint="eastAsia"/>
              </w:rPr>
              <w:t xml:space="preserve"> ℃～</w:t>
            </w:r>
            <w:r>
              <w:t>10</w:t>
            </w:r>
            <w:r w:rsidRPr="00637BF5">
              <w:rPr>
                <w:rFonts w:hint="eastAsia"/>
              </w:rPr>
              <w:t xml:space="preserve"> ℃条件下储存的海鲜预制菜。</w:t>
            </w:r>
          </w:p>
          <w:p w14:paraId="175226FE" w14:textId="22F4EE35" w:rsidR="001046DA" w:rsidRPr="00696563" w:rsidRDefault="001046DA" w:rsidP="00402B5F">
            <w:pPr>
              <w:pStyle w:val="ac"/>
              <w:ind w:firstLineChars="0" w:firstLine="0"/>
              <w:jc w:val="center"/>
              <w:rPr>
                <w:rFonts w:ascii="宋体" w:eastAsia="宋体" w:hAnsi="宋体"/>
                <w:szCs w:val="21"/>
              </w:rPr>
            </w:pPr>
          </w:p>
        </w:tc>
        <w:tc>
          <w:tcPr>
            <w:tcW w:w="1106" w:type="dxa"/>
            <w:vAlign w:val="center"/>
          </w:tcPr>
          <w:p w14:paraId="45AE8D8E" w14:textId="77777777" w:rsidR="001046DA" w:rsidRPr="00E23778" w:rsidRDefault="00C65B18" w:rsidP="00402B5F">
            <w:pPr>
              <w:pStyle w:val="ac"/>
              <w:ind w:firstLineChars="0" w:firstLine="0"/>
              <w:jc w:val="center"/>
              <w:rPr>
                <w:rFonts w:ascii="宋体" w:eastAsia="宋体" w:hAnsi="宋体"/>
                <w:szCs w:val="21"/>
              </w:rPr>
            </w:pPr>
            <w:r w:rsidRPr="00E23778">
              <w:rPr>
                <w:rFonts w:ascii="宋体" w:eastAsia="宋体" w:hAnsi="宋体"/>
                <w:szCs w:val="21"/>
              </w:rPr>
              <w:t>采纳</w:t>
            </w:r>
          </w:p>
        </w:tc>
      </w:tr>
      <w:tr w:rsidR="00DB11C0" w:rsidRPr="00E23778" w14:paraId="1C841B38" w14:textId="77777777" w:rsidTr="00E23778">
        <w:trPr>
          <w:jc w:val="center"/>
        </w:trPr>
        <w:tc>
          <w:tcPr>
            <w:tcW w:w="951" w:type="dxa"/>
            <w:vAlign w:val="center"/>
          </w:tcPr>
          <w:p w14:paraId="4C5892BF" w14:textId="353EA1CC" w:rsidR="00DB11C0" w:rsidRPr="00E23778" w:rsidRDefault="00696563" w:rsidP="00402B5F">
            <w:pPr>
              <w:pStyle w:val="ac"/>
              <w:ind w:firstLineChars="0" w:firstLine="0"/>
              <w:jc w:val="center"/>
              <w:rPr>
                <w:rFonts w:ascii="宋体" w:eastAsia="宋体" w:hAnsi="宋体"/>
                <w:szCs w:val="21"/>
              </w:rPr>
            </w:pPr>
            <w:r>
              <w:rPr>
                <w:rFonts w:ascii="宋体" w:eastAsia="宋体" w:hAnsi="宋体" w:cs="华文楷体"/>
                <w:szCs w:val="21"/>
              </w:rPr>
              <w:t>5.1</w:t>
            </w:r>
            <w:r w:rsidR="00DB11C0" w:rsidRPr="00E23778">
              <w:rPr>
                <w:rFonts w:ascii="宋体" w:eastAsia="宋体" w:hAnsi="宋体" w:cs="华文楷体" w:hint="eastAsia"/>
                <w:szCs w:val="21"/>
              </w:rPr>
              <w:t>.2</w:t>
            </w:r>
          </w:p>
        </w:tc>
        <w:tc>
          <w:tcPr>
            <w:tcW w:w="3121" w:type="dxa"/>
            <w:vAlign w:val="center"/>
          </w:tcPr>
          <w:p w14:paraId="7D0288FE" w14:textId="6DCDBEAB" w:rsidR="00DB11C0" w:rsidRPr="00696563" w:rsidRDefault="00696563" w:rsidP="00402B5F">
            <w:pPr>
              <w:pStyle w:val="ac"/>
              <w:ind w:firstLineChars="0" w:firstLine="0"/>
              <w:jc w:val="center"/>
              <w:rPr>
                <w:rFonts w:ascii="宋体" w:eastAsia="宋体" w:hAnsi="Times New Roman" w:cs="Times New Roman"/>
                <w:kern w:val="0"/>
                <w:szCs w:val="20"/>
              </w:rPr>
            </w:pPr>
            <w:r w:rsidRPr="00696563">
              <w:rPr>
                <w:rFonts w:ascii="宋体" w:eastAsia="宋体" w:hAnsi="Times New Roman" w:cs="Times New Roman" w:hint="eastAsia"/>
                <w:kern w:val="0"/>
                <w:szCs w:val="20"/>
              </w:rPr>
              <w:t>冷冻海鲜预制菜应在良好卫生条件和包装间温度不超过</w:t>
            </w:r>
            <w:r>
              <w:rPr>
                <w:rFonts w:ascii="宋体" w:eastAsia="宋体" w:hAnsi="Times New Roman" w:cs="Times New Roman"/>
                <w:kern w:val="0"/>
                <w:szCs w:val="20"/>
              </w:rPr>
              <w:t>0</w:t>
            </w:r>
            <w:r w:rsidRPr="00696563">
              <w:rPr>
                <w:rFonts w:ascii="宋体" w:eastAsia="宋体" w:hAnsi="Times New Roman" w:cs="Times New Roman" w:hint="eastAsia"/>
                <w:kern w:val="0"/>
                <w:szCs w:val="20"/>
              </w:rPr>
              <w:t>℃的环境中进行包装</w:t>
            </w:r>
          </w:p>
        </w:tc>
        <w:tc>
          <w:tcPr>
            <w:tcW w:w="3181" w:type="dxa"/>
            <w:vAlign w:val="center"/>
          </w:tcPr>
          <w:p w14:paraId="65A00922" w14:textId="77777777" w:rsidR="00696563" w:rsidRDefault="00696563" w:rsidP="00696563">
            <w:pPr>
              <w:pStyle w:val="af9"/>
              <w:numPr>
                <w:ilvl w:val="0"/>
                <w:numId w:val="0"/>
              </w:numPr>
            </w:pPr>
            <w:r w:rsidRPr="00262496">
              <w:rPr>
                <w:rFonts w:hint="eastAsia"/>
              </w:rPr>
              <w:t>冰鲜</w:t>
            </w:r>
            <w:r>
              <w:rPr>
                <w:rFonts w:hint="eastAsia"/>
              </w:rPr>
              <w:t>及冷冻</w:t>
            </w:r>
            <w:r w:rsidRPr="00262496">
              <w:rPr>
                <w:rFonts w:hint="eastAsia"/>
              </w:rPr>
              <w:t>海鲜预制菜应在良好卫生条件和包装间温度不超过</w:t>
            </w:r>
            <w:r>
              <w:t>10</w:t>
            </w:r>
            <w:r>
              <w:rPr>
                <w:rFonts w:hint="eastAsia"/>
              </w:rPr>
              <w:t>℃</w:t>
            </w:r>
            <w:r w:rsidRPr="00262496">
              <w:rPr>
                <w:rFonts w:hint="eastAsia"/>
              </w:rPr>
              <w:t>的环境中进行包装。</w:t>
            </w:r>
          </w:p>
          <w:p w14:paraId="654E6FC8" w14:textId="65937944" w:rsidR="00DB11C0" w:rsidRPr="00696563" w:rsidRDefault="00DB11C0" w:rsidP="00402B5F">
            <w:pPr>
              <w:pStyle w:val="ac"/>
              <w:ind w:firstLineChars="0" w:firstLine="0"/>
              <w:jc w:val="center"/>
              <w:rPr>
                <w:rFonts w:ascii="宋体" w:eastAsia="宋体" w:hAnsi="Times New Roman" w:cs="Times New Roman"/>
                <w:kern w:val="0"/>
                <w:szCs w:val="20"/>
              </w:rPr>
            </w:pPr>
          </w:p>
        </w:tc>
        <w:tc>
          <w:tcPr>
            <w:tcW w:w="1106" w:type="dxa"/>
            <w:vAlign w:val="center"/>
          </w:tcPr>
          <w:p w14:paraId="0D234113" w14:textId="77777777" w:rsidR="00DB11C0" w:rsidRPr="00E23778" w:rsidRDefault="00C65B18" w:rsidP="00402B5F">
            <w:pPr>
              <w:pStyle w:val="ac"/>
              <w:ind w:firstLineChars="0" w:firstLine="0"/>
              <w:jc w:val="center"/>
              <w:rPr>
                <w:rFonts w:ascii="宋体" w:eastAsia="宋体" w:hAnsi="宋体"/>
                <w:szCs w:val="21"/>
              </w:rPr>
            </w:pPr>
            <w:r w:rsidRPr="00E23778">
              <w:rPr>
                <w:rFonts w:ascii="宋体" w:eastAsia="宋体" w:hAnsi="宋体"/>
                <w:szCs w:val="21"/>
              </w:rPr>
              <w:t>采纳</w:t>
            </w:r>
          </w:p>
        </w:tc>
      </w:tr>
      <w:tr w:rsidR="00DB11C0" w:rsidRPr="00E23778" w14:paraId="1F881A7E" w14:textId="77777777" w:rsidTr="00E23778">
        <w:trPr>
          <w:jc w:val="center"/>
        </w:trPr>
        <w:tc>
          <w:tcPr>
            <w:tcW w:w="951" w:type="dxa"/>
            <w:vAlign w:val="center"/>
          </w:tcPr>
          <w:p w14:paraId="1314F85B" w14:textId="0EEE4F24" w:rsidR="00DB11C0" w:rsidRPr="00E23778" w:rsidRDefault="00BC7B0F" w:rsidP="00402B5F">
            <w:pPr>
              <w:pStyle w:val="ac"/>
              <w:ind w:firstLineChars="0" w:firstLine="0"/>
              <w:jc w:val="center"/>
              <w:rPr>
                <w:rFonts w:ascii="宋体" w:eastAsia="宋体" w:hAnsi="宋体" w:cs="华文楷体"/>
                <w:szCs w:val="21"/>
              </w:rPr>
            </w:pPr>
            <w:r>
              <w:rPr>
                <w:rFonts w:ascii="宋体" w:eastAsia="宋体" w:hAnsi="宋体" w:cs="华文楷体"/>
                <w:szCs w:val="21"/>
              </w:rPr>
              <w:t>6</w:t>
            </w:r>
          </w:p>
        </w:tc>
        <w:tc>
          <w:tcPr>
            <w:tcW w:w="3121" w:type="dxa"/>
            <w:vAlign w:val="center"/>
          </w:tcPr>
          <w:p w14:paraId="268879B3" w14:textId="24691A9A" w:rsidR="00DB11C0" w:rsidRPr="00E23778" w:rsidRDefault="00BC7B0F" w:rsidP="00402B5F">
            <w:pPr>
              <w:pStyle w:val="ac"/>
              <w:ind w:firstLineChars="0" w:firstLine="0"/>
              <w:jc w:val="center"/>
              <w:rPr>
                <w:rFonts w:ascii="宋体" w:eastAsia="宋体" w:hAnsi="宋体"/>
                <w:szCs w:val="21"/>
              </w:rPr>
            </w:pPr>
            <w:r>
              <w:rPr>
                <w:rFonts w:ascii="宋体" w:eastAsia="宋体" w:hAnsi="宋体" w:hint="eastAsia"/>
                <w:szCs w:val="21"/>
              </w:rPr>
              <w:t>仓储中心</w:t>
            </w:r>
          </w:p>
        </w:tc>
        <w:tc>
          <w:tcPr>
            <w:tcW w:w="3181" w:type="dxa"/>
            <w:vAlign w:val="center"/>
          </w:tcPr>
          <w:p w14:paraId="5CB19C2C" w14:textId="6ABCE32A" w:rsidR="00DB11C0" w:rsidRPr="00E23778" w:rsidRDefault="00BC7B0F" w:rsidP="00402B5F">
            <w:pPr>
              <w:pStyle w:val="ac"/>
              <w:ind w:firstLineChars="0" w:firstLine="0"/>
              <w:jc w:val="center"/>
              <w:rPr>
                <w:rFonts w:ascii="宋体" w:eastAsia="宋体" w:hAnsi="宋体"/>
                <w:szCs w:val="21"/>
              </w:rPr>
            </w:pPr>
            <w:r>
              <w:rPr>
                <w:rFonts w:ascii="宋体" w:eastAsia="宋体" w:hAnsi="宋体" w:hint="eastAsia"/>
                <w:szCs w:val="21"/>
              </w:rPr>
              <w:t>本标准是冷链配送，涉及仓储，入库，出库不合适</w:t>
            </w:r>
          </w:p>
        </w:tc>
        <w:tc>
          <w:tcPr>
            <w:tcW w:w="1106" w:type="dxa"/>
            <w:vAlign w:val="center"/>
          </w:tcPr>
          <w:p w14:paraId="24C11D27" w14:textId="009B287B" w:rsidR="00DB11C0" w:rsidRPr="00E23778" w:rsidRDefault="00BC7B0F" w:rsidP="00402B5F">
            <w:pPr>
              <w:pStyle w:val="ac"/>
              <w:ind w:firstLineChars="0" w:firstLine="0"/>
              <w:jc w:val="center"/>
              <w:rPr>
                <w:rFonts w:ascii="宋体" w:eastAsia="宋体" w:hAnsi="宋体"/>
                <w:szCs w:val="21"/>
              </w:rPr>
            </w:pPr>
            <w:r>
              <w:rPr>
                <w:rFonts w:ascii="宋体" w:eastAsia="宋体" w:hAnsi="宋体" w:hint="eastAsia"/>
                <w:szCs w:val="21"/>
              </w:rPr>
              <w:t>部分</w:t>
            </w:r>
            <w:r w:rsidR="00C65B18" w:rsidRPr="00E23778">
              <w:rPr>
                <w:rFonts w:ascii="宋体" w:eastAsia="宋体" w:hAnsi="宋体"/>
                <w:szCs w:val="21"/>
              </w:rPr>
              <w:t>采纳</w:t>
            </w:r>
            <w:r>
              <w:rPr>
                <w:rFonts w:ascii="宋体" w:eastAsia="宋体" w:hAnsi="宋体" w:hint="eastAsia"/>
                <w:szCs w:val="21"/>
              </w:rPr>
              <w:t>，删除仓储中心部分，部分内容加入配送过程</w:t>
            </w:r>
          </w:p>
        </w:tc>
      </w:tr>
      <w:tr w:rsidR="00BC7B0F" w:rsidRPr="00E23778" w14:paraId="122DAE3E" w14:textId="77777777" w:rsidTr="00BC7B0F">
        <w:trPr>
          <w:trHeight w:val="557"/>
          <w:jc w:val="center"/>
        </w:trPr>
        <w:tc>
          <w:tcPr>
            <w:tcW w:w="951" w:type="dxa"/>
            <w:vAlign w:val="center"/>
          </w:tcPr>
          <w:p w14:paraId="436D0587" w14:textId="52E5BD74" w:rsidR="00BC7B0F" w:rsidRPr="00E23778" w:rsidRDefault="00BC7B0F" w:rsidP="00402B5F">
            <w:pPr>
              <w:pStyle w:val="ac"/>
              <w:ind w:firstLineChars="0" w:firstLine="0"/>
              <w:jc w:val="center"/>
              <w:rPr>
                <w:rFonts w:ascii="宋体" w:eastAsia="宋体" w:hAnsi="宋体"/>
                <w:szCs w:val="21"/>
              </w:rPr>
            </w:pPr>
            <w:r>
              <w:rPr>
                <w:rFonts w:ascii="宋体" w:eastAsia="宋体" w:hAnsi="宋体"/>
                <w:szCs w:val="21"/>
              </w:rPr>
              <w:t>7.2</w:t>
            </w:r>
          </w:p>
        </w:tc>
        <w:tc>
          <w:tcPr>
            <w:tcW w:w="3121" w:type="dxa"/>
            <w:vAlign w:val="center"/>
          </w:tcPr>
          <w:p w14:paraId="0CBF90F3" w14:textId="2CB49837" w:rsidR="00BC7B0F" w:rsidRPr="00E23778" w:rsidRDefault="00BC7B0F" w:rsidP="00402B5F">
            <w:pPr>
              <w:pStyle w:val="ac"/>
              <w:ind w:firstLineChars="0" w:firstLine="0"/>
              <w:jc w:val="center"/>
              <w:rPr>
                <w:rFonts w:ascii="宋体" w:eastAsia="宋体" w:hAnsi="宋体"/>
                <w:szCs w:val="21"/>
              </w:rPr>
            </w:pPr>
            <w:r>
              <w:rPr>
                <w:rFonts w:ascii="宋体" w:eastAsia="宋体" w:hAnsi="宋体" w:hint="eastAsia"/>
                <w:szCs w:val="21"/>
              </w:rPr>
              <w:t>冰鲜海鲜预制菜预冷温度</w:t>
            </w:r>
            <w:r>
              <w:rPr>
                <w:rFonts w:hint="eastAsia"/>
              </w:rPr>
              <w:t>-</w:t>
            </w:r>
            <w:r>
              <w:t>4</w:t>
            </w:r>
            <w:r w:rsidRPr="00637BF5">
              <w:rPr>
                <w:rFonts w:hint="eastAsia"/>
              </w:rPr>
              <w:t>℃～</w:t>
            </w:r>
            <w:r>
              <w:t>4</w:t>
            </w:r>
            <w:r w:rsidRPr="00637BF5">
              <w:rPr>
                <w:rFonts w:hint="eastAsia"/>
              </w:rPr>
              <w:t>℃</w:t>
            </w:r>
          </w:p>
        </w:tc>
        <w:tc>
          <w:tcPr>
            <w:tcW w:w="3181" w:type="dxa"/>
            <w:vAlign w:val="center"/>
          </w:tcPr>
          <w:p w14:paraId="2C2874B9" w14:textId="1AAD7C46" w:rsidR="00BC7B0F" w:rsidRPr="004C47A7" w:rsidRDefault="00BC7B0F" w:rsidP="00402B5F">
            <w:pPr>
              <w:pStyle w:val="ac"/>
              <w:ind w:firstLineChars="0" w:firstLine="0"/>
              <w:jc w:val="center"/>
              <w:rPr>
                <w:rFonts w:ascii="宋体" w:eastAsia="宋体" w:hAnsi="宋体"/>
                <w:szCs w:val="21"/>
              </w:rPr>
            </w:pPr>
            <w:r>
              <w:rPr>
                <w:rFonts w:ascii="宋体" w:eastAsia="宋体" w:hAnsi="宋体" w:hint="eastAsia"/>
                <w:szCs w:val="21"/>
              </w:rPr>
              <w:t>冰鲜海鲜预制菜预冷温度</w:t>
            </w:r>
            <w:r>
              <w:t>0</w:t>
            </w:r>
            <w:r w:rsidRPr="00637BF5">
              <w:rPr>
                <w:rFonts w:hint="eastAsia"/>
              </w:rPr>
              <w:t>℃～</w:t>
            </w:r>
            <w:r>
              <w:t>10</w:t>
            </w:r>
            <w:r w:rsidRPr="00637BF5">
              <w:rPr>
                <w:rFonts w:hint="eastAsia"/>
              </w:rPr>
              <w:t>℃</w:t>
            </w:r>
          </w:p>
        </w:tc>
        <w:tc>
          <w:tcPr>
            <w:tcW w:w="1106" w:type="dxa"/>
            <w:vAlign w:val="center"/>
          </w:tcPr>
          <w:p w14:paraId="2712AAC2" w14:textId="77777777" w:rsidR="00BC7B0F" w:rsidRPr="00E23778" w:rsidRDefault="00BC7B0F" w:rsidP="00402B5F">
            <w:pPr>
              <w:pStyle w:val="ac"/>
              <w:ind w:firstLineChars="0" w:firstLine="0"/>
              <w:jc w:val="center"/>
              <w:rPr>
                <w:rFonts w:ascii="宋体" w:eastAsia="宋体" w:hAnsi="宋体"/>
                <w:szCs w:val="21"/>
              </w:rPr>
            </w:pPr>
            <w:r w:rsidRPr="00E23778">
              <w:rPr>
                <w:rFonts w:ascii="宋体" w:eastAsia="宋体" w:hAnsi="宋体"/>
                <w:szCs w:val="21"/>
              </w:rPr>
              <w:t>采纳</w:t>
            </w:r>
          </w:p>
        </w:tc>
      </w:tr>
    </w:tbl>
    <w:p w14:paraId="0CC2E6FF" w14:textId="77777777" w:rsidR="00316F0D" w:rsidRPr="001046DA" w:rsidRDefault="00316F0D" w:rsidP="00560CFE">
      <w:pPr>
        <w:pStyle w:val="ac"/>
        <w:ind w:left="1080" w:firstLineChars="0" w:firstLine="0"/>
      </w:pPr>
    </w:p>
    <w:p w14:paraId="2C246FCC" w14:textId="77777777" w:rsidR="0064393E" w:rsidRDefault="00234A75" w:rsidP="00234A75">
      <w:pPr>
        <w:pStyle w:val="af8"/>
        <w:ind w:firstLine="560"/>
      </w:pPr>
      <w:r>
        <w:rPr>
          <w:rFonts w:hint="eastAsia"/>
        </w:rPr>
        <w:lastRenderedPageBreak/>
        <w:t>5</w:t>
      </w:r>
      <w:r>
        <w:t>.</w:t>
      </w:r>
      <w:r w:rsidR="0064393E">
        <w:rPr>
          <w:rFonts w:hint="eastAsia"/>
        </w:rPr>
        <w:t>标准送审</w:t>
      </w:r>
    </w:p>
    <w:p w14:paraId="0CE1B091" w14:textId="77777777" w:rsidR="0064393E" w:rsidRPr="00234A75" w:rsidRDefault="00CA5CB8" w:rsidP="00234A75">
      <w:pPr>
        <w:ind w:firstLineChars="300" w:firstLine="840"/>
        <w:rPr>
          <w:rFonts w:ascii="宋体" w:eastAsia="仿宋_GB2312" w:hAnsi="Times New Roman" w:cs="Times New Roman"/>
          <w:kern w:val="0"/>
          <w:sz w:val="28"/>
          <w:szCs w:val="20"/>
        </w:rPr>
      </w:pPr>
      <w:r w:rsidRPr="00234A75">
        <w:rPr>
          <w:rFonts w:ascii="宋体" w:eastAsia="仿宋_GB2312" w:hAnsi="Times New Roman" w:cs="Times New Roman" w:hint="eastAsia"/>
          <w:kern w:val="0"/>
          <w:sz w:val="28"/>
          <w:szCs w:val="20"/>
        </w:rPr>
        <w:t>对送审材料进行修改、补充和完善，形成正式报批材料，上报审批。</w:t>
      </w:r>
    </w:p>
    <w:p w14:paraId="493F5AC8" w14:textId="77777777" w:rsidR="00146AB6" w:rsidRPr="00560CFE" w:rsidRDefault="00E23778" w:rsidP="00E23778">
      <w:pPr>
        <w:pStyle w:val="a7"/>
        <w:numPr>
          <w:ilvl w:val="0"/>
          <w:numId w:val="0"/>
        </w:numPr>
        <w:spacing w:before="93" w:after="93"/>
        <w:ind w:left="600"/>
      </w:pPr>
      <w:r>
        <w:t>二、</w:t>
      </w:r>
      <w:r w:rsidR="00146AB6" w:rsidRPr="00560CFE">
        <w:rPr>
          <w:rFonts w:hint="eastAsia"/>
        </w:rPr>
        <w:t>标准编制原则和主要内容</w:t>
      </w:r>
    </w:p>
    <w:p w14:paraId="1E8A75A9" w14:textId="77777777" w:rsidR="00CA5CB8" w:rsidRDefault="00E23778" w:rsidP="00E23778">
      <w:pPr>
        <w:pStyle w:val="af7"/>
        <w:ind w:firstLine="600"/>
      </w:pPr>
      <w:r>
        <w:rPr>
          <w:rFonts w:hint="eastAsia"/>
        </w:rPr>
        <w:t>（一）</w:t>
      </w:r>
      <w:r w:rsidR="00CA5CB8">
        <w:rPr>
          <w:rFonts w:hint="eastAsia"/>
        </w:rPr>
        <w:t>标准编制原则</w:t>
      </w:r>
    </w:p>
    <w:p w14:paraId="40D0A76A" w14:textId="77777777" w:rsidR="000C4B40" w:rsidRDefault="00E23778" w:rsidP="00E23778">
      <w:pPr>
        <w:pStyle w:val="af8"/>
        <w:ind w:firstLine="560"/>
      </w:pPr>
      <w:r>
        <w:rPr>
          <w:rFonts w:hint="eastAsia"/>
        </w:rPr>
        <w:t>1.</w:t>
      </w:r>
      <w:r>
        <w:t xml:space="preserve"> </w:t>
      </w:r>
      <w:r w:rsidR="000C4B40">
        <w:rPr>
          <w:rFonts w:hint="eastAsia"/>
        </w:rPr>
        <w:t>以科学性为基础，以实用性和可操作性为主要目的。</w:t>
      </w:r>
    </w:p>
    <w:p w14:paraId="1FB3713D" w14:textId="59979352" w:rsidR="000C4B40" w:rsidRDefault="00E23778" w:rsidP="00E23778">
      <w:pPr>
        <w:pStyle w:val="af8"/>
        <w:ind w:firstLine="560"/>
      </w:pPr>
      <w:r>
        <w:rPr>
          <w:rFonts w:hint="eastAsia"/>
        </w:rPr>
        <w:t>2.</w:t>
      </w:r>
      <w:r>
        <w:t xml:space="preserve"> </w:t>
      </w:r>
      <w:r w:rsidR="000C4B40">
        <w:rPr>
          <w:rFonts w:hint="eastAsia"/>
        </w:rPr>
        <w:t>以国内法规、标准和科研论文为基础，结合大连</w:t>
      </w:r>
      <w:r w:rsidR="003A571C">
        <w:rPr>
          <w:rFonts w:hint="eastAsia"/>
        </w:rPr>
        <w:t>海鲜预制菜冷链配送</w:t>
      </w:r>
      <w:r w:rsidR="000C4B40">
        <w:rPr>
          <w:rFonts w:hint="eastAsia"/>
        </w:rPr>
        <w:t>现状，充分体现标准兼容性和适应性的原则，便于标准后期落地实施</w:t>
      </w:r>
      <w:r w:rsidR="00A019CF">
        <w:rPr>
          <w:rFonts w:hint="eastAsia"/>
        </w:rPr>
        <w:t>。</w:t>
      </w:r>
    </w:p>
    <w:p w14:paraId="420C01EF" w14:textId="08E5DBE5" w:rsidR="00A019CF" w:rsidRDefault="00E23778" w:rsidP="00E23778">
      <w:pPr>
        <w:pStyle w:val="af8"/>
        <w:ind w:firstLine="560"/>
      </w:pPr>
      <w:r>
        <w:rPr>
          <w:rFonts w:hint="eastAsia"/>
        </w:rPr>
        <w:t>3.</w:t>
      </w:r>
      <w:r>
        <w:t xml:space="preserve"> </w:t>
      </w:r>
      <w:r w:rsidR="00A019CF">
        <w:rPr>
          <w:rFonts w:hint="eastAsia"/>
        </w:rPr>
        <w:t>通过对行业专家、从业人员的咨询访谈，以</w:t>
      </w:r>
      <w:r w:rsidR="00A019CF" w:rsidRPr="00A019CF">
        <w:rPr>
          <w:rFonts w:hint="eastAsia"/>
        </w:rPr>
        <w:t>提高大连市内</w:t>
      </w:r>
      <w:r w:rsidR="003A571C">
        <w:rPr>
          <w:rFonts w:hint="eastAsia"/>
        </w:rPr>
        <w:t>大连海鲜预制菜的冷链配送现状，提升海鲜预制菜品质</w:t>
      </w:r>
      <w:r w:rsidR="00A019CF">
        <w:rPr>
          <w:rFonts w:hint="eastAsia"/>
        </w:rPr>
        <w:t>并借鉴我国其他先进地域标准，达到全面兼顾可操作性的原则。</w:t>
      </w:r>
    </w:p>
    <w:p w14:paraId="61B30052" w14:textId="77777777" w:rsidR="00146AB6" w:rsidRDefault="00CA5CB8" w:rsidP="00E23778">
      <w:pPr>
        <w:pStyle w:val="af7"/>
        <w:ind w:firstLine="600"/>
      </w:pPr>
      <w:r>
        <w:rPr>
          <w:rFonts w:hint="eastAsia"/>
        </w:rPr>
        <w:t>（二）标准主要内容</w:t>
      </w:r>
    </w:p>
    <w:p w14:paraId="2B20231B" w14:textId="77777777" w:rsidR="00CA5CB8" w:rsidRDefault="00E509BC" w:rsidP="00E23778">
      <w:pPr>
        <w:pStyle w:val="af8"/>
        <w:ind w:firstLine="560"/>
      </w:pPr>
      <w:r>
        <w:rPr>
          <w:rFonts w:hint="eastAsia"/>
        </w:rPr>
        <w:t>1</w:t>
      </w:r>
      <w:r>
        <w:t>.</w:t>
      </w:r>
      <w:r w:rsidR="00E23778">
        <w:t xml:space="preserve"> </w:t>
      </w:r>
      <w:r>
        <w:rPr>
          <w:rFonts w:hint="eastAsia"/>
        </w:rPr>
        <w:t>范围</w:t>
      </w:r>
    </w:p>
    <w:p w14:paraId="5777E1FB" w14:textId="56B74BB1" w:rsidR="00702466" w:rsidRPr="00702466" w:rsidRDefault="00702466" w:rsidP="00702466">
      <w:pPr>
        <w:pStyle w:val="ad"/>
        <w:ind w:firstLine="560"/>
        <w:rPr>
          <w:rFonts w:eastAsia="仿宋_GB2312"/>
          <w:sz w:val="28"/>
        </w:rPr>
      </w:pPr>
      <w:r w:rsidRPr="00702466">
        <w:rPr>
          <w:rFonts w:eastAsia="仿宋_GB2312" w:hint="eastAsia"/>
          <w:sz w:val="28"/>
        </w:rPr>
        <w:t>本文件界定了海鲜预制菜冷链配送涉及的术语和定义</w:t>
      </w:r>
      <w:r w:rsidRPr="00702466">
        <w:rPr>
          <w:rFonts w:eastAsia="仿宋_GB2312" w:hint="eastAsia"/>
          <w:sz w:val="28"/>
        </w:rPr>
        <w:t>,</w:t>
      </w:r>
      <w:r w:rsidRPr="00702466">
        <w:rPr>
          <w:rFonts w:eastAsia="仿宋_GB2312" w:hint="eastAsia"/>
          <w:sz w:val="28"/>
        </w:rPr>
        <w:t>规定了包装及标示、卫生品质基本要求、配送中心、配送过程控制、销售终端、质量管理、产品追溯与召回的要求。</w:t>
      </w:r>
    </w:p>
    <w:p w14:paraId="2D25519F" w14:textId="77777777" w:rsidR="00702466" w:rsidRPr="00702466" w:rsidRDefault="00702466" w:rsidP="00702466">
      <w:pPr>
        <w:pStyle w:val="ad"/>
        <w:ind w:firstLine="560"/>
        <w:rPr>
          <w:rFonts w:eastAsia="仿宋_GB2312"/>
          <w:sz w:val="28"/>
        </w:rPr>
      </w:pPr>
      <w:r w:rsidRPr="00702466">
        <w:rPr>
          <w:rFonts w:eastAsia="仿宋_GB2312" w:hint="eastAsia"/>
          <w:sz w:val="28"/>
        </w:rPr>
        <w:t>本文件适用于大连市行政区域内海鲜预制菜冷链物流作业，其他预制菜冷链配送可参照执行。</w:t>
      </w:r>
    </w:p>
    <w:p w14:paraId="1C408454" w14:textId="77777777" w:rsidR="00E509BC" w:rsidRDefault="00E509BC" w:rsidP="00E23778">
      <w:pPr>
        <w:pStyle w:val="af8"/>
        <w:ind w:firstLine="560"/>
      </w:pPr>
      <w:r>
        <w:rPr>
          <w:rFonts w:hint="eastAsia"/>
        </w:rPr>
        <w:t>2</w:t>
      </w:r>
      <w:r>
        <w:t>.</w:t>
      </w:r>
      <w:r w:rsidR="00E23778">
        <w:t xml:space="preserve"> </w:t>
      </w:r>
      <w:r>
        <w:rPr>
          <w:rFonts w:hint="eastAsia"/>
        </w:rPr>
        <w:t>规范性引用文件</w:t>
      </w:r>
    </w:p>
    <w:p w14:paraId="3D1C255C" w14:textId="639F9371" w:rsidR="00702466" w:rsidRPr="00702466" w:rsidRDefault="00702466" w:rsidP="00702466">
      <w:pPr>
        <w:pStyle w:val="ad"/>
        <w:ind w:firstLine="560"/>
        <w:rPr>
          <w:rFonts w:eastAsia="仿宋_GB2312"/>
          <w:sz w:val="28"/>
        </w:rPr>
      </w:pPr>
      <w:r w:rsidRPr="00702466">
        <w:rPr>
          <w:rFonts w:eastAsia="仿宋_GB2312" w:hint="eastAsia"/>
          <w:sz w:val="28"/>
        </w:rPr>
        <w:t>GB/T 191</w:t>
      </w:r>
      <w:r w:rsidRPr="00702466">
        <w:rPr>
          <w:rFonts w:eastAsia="仿宋_GB2312" w:hint="eastAsia"/>
          <w:sz w:val="28"/>
        </w:rPr>
        <w:t>包装储运图示标志</w:t>
      </w:r>
    </w:p>
    <w:p w14:paraId="7BD2032D" w14:textId="77777777" w:rsidR="00702466" w:rsidRPr="00702466" w:rsidRDefault="00702466" w:rsidP="00702466">
      <w:pPr>
        <w:pStyle w:val="ad"/>
        <w:ind w:firstLine="560"/>
        <w:rPr>
          <w:rFonts w:eastAsia="仿宋_GB2312"/>
          <w:sz w:val="28"/>
        </w:rPr>
      </w:pPr>
      <w:r w:rsidRPr="00702466">
        <w:rPr>
          <w:rFonts w:eastAsia="仿宋_GB2312" w:hint="eastAsia"/>
          <w:sz w:val="28"/>
        </w:rPr>
        <w:t>GB/T 6388</w:t>
      </w:r>
      <w:r w:rsidRPr="00702466">
        <w:rPr>
          <w:rFonts w:eastAsia="仿宋_GB2312" w:hint="eastAsia"/>
          <w:sz w:val="28"/>
        </w:rPr>
        <w:t>运输包装收发货标志</w:t>
      </w:r>
    </w:p>
    <w:p w14:paraId="42D0BD80" w14:textId="77777777" w:rsidR="00702466" w:rsidRPr="00702466" w:rsidRDefault="00702466" w:rsidP="00702466">
      <w:pPr>
        <w:pStyle w:val="ad"/>
        <w:ind w:firstLine="560"/>
        <w:rPr>
          <w:rFonts w:eastAsia="仿宋_GB2312"/>
          <w:sz w:val="28"/>
        </w:rPr>
      </w:pPr>
      <w:r w:rsidRPr="00702466">
        <w:rPr>
          <w:rFonts w:eastAsia="仿宋_GB2312" w:hint="eastAsia"/>
          <w:sz w:val="28"/>
        </w:rPr>
        <w:lastRenderedPageBreak/>
        <w:t>GB 7718</w:t>
      </w:r>
      <w:r w:rsidRPr="00702466">
        <w:rPr>
          <w:rFonts w:eastAsia="仿宋_GB2312" w:hint="eastAsia"/>
          <w:sz w:val="28"/>
        </w:rPr>
        <w:t>预包装食品标签通则</w:t>
      </w:r>
    </w:p>
    <w:p w14:paraId="5D029D8E" w14:textId="77777777" w:rsidR="00702466" w:rsidRPr="00702466" w:rsidRDefault="00702466" w:rsidP="00702466">
      <w:pPr>
        <w:pStyle w:val="ad"/>
        <w:ind w:firstLine="560"/>
        <w:rPr>
          <w:rFonts w:eastAsia="仿宋_GB2312"/>
          <w:sz w:val="28"/>
        </w:rPr>
      </w:pPr>
      <w:r w:rsidRPr="00702466">
        <w:rPr>
          <w:rFonts w:eastAsia="仿宋_GB2312" w:hint="eastAsia"/>
          <w:sz w:val="28"/>
        </w:rPr>
        <w:t>GB/T 23346</w:t>
      </w:r>
      <w:r w:rsidRPr="00702466">
        <w:rPr>
          <w:rFonts w:eastAsia="仿宋_GB2312" w:hint="eastAsia"/>
          <w:sz w:val="28"/>
        </w:rPr>
        <w:t>食品良好流通规范</w:t>
      </w:r>
    </w:p>
    <w:p w14:paraId="48634A6B" w14:textId="77777777" w:rsidR="00702466" w:rsidRPr="00702466" w:rsidRDefault="00702466" w:rsidP="00702466">
      <w:pPr>
        <w:pStyle w:val="ad"/>
        <w:ind w:firstLine="560"/>
        <w:rPr>
          <w:rFonts w:eastAsia="仿宋_GB2312"/>
          <w:sz w:val="28"/>
        </w:rPr>
      </w:pPr>
      <w:r w:rsidRPr="00702466">
        <w:rPr>
          <w:rFonts w:eastAsia="仿宋_GB2312" w:hint="eastAsia"/>
          <w:sz w:val="28"/>
        </w:rPr>
        <w:t>GB/T 30134</w:t>
      </w:r>
      <w:r w:rsidRPr="00702466">
        <w:rPr>
          <w:rFonts w:eastAsia="仿宋_GB2312" w:hint="eastAsia"/>
          <w:sz w:val="28"/>
        </w:rPr>
        <w:t>冷库管理规范</w:t>
      </w:r>
    </w:p>
    <w:p w14:paraId="242AD20D" w14:textId="77777777" w:rsidR="00702466" w:rsidRPr="00702466" w:rsidRDefault="00702466" w:rsidP="00702466">
      <w:pPr>
        <w:pStyle w:val="ad"/>
        <w:ind w:firstLine="560"/>
        <w:rPr>
          <w:rFonts w:eastAsia="仿宋_GB2312"/>
          <w:sz w:val="28"/>
        </w:rPr>
      </w:pPr>
      <w:r w:rsidRPr="00702466">
        <w:rPr>
          <w:rFonts w:eastAsia="仿宋_GB2312" w:hint="eastAsia"/>
          <w:sz w:val="28"/>
        </w:rPr>
        <w:t>GB/T 31078</w:t>
      </w:r>
      <w:r w:rsidRPr="00702466">
        <w:rPr>
          <w:rFonts w:eastAsia="仿宋_GB2312" w:hint="eastAsia"/>
          <w:sz w:val="28"/>
        </w:rPr>
        <w:t>低温仓储作业规范</w:t>
      </w:r>
    </w:p>
    <w:p w14:paraId="19C8F4C6" w14:textId="77777777" w:rsidR="00702466" w:rsidRPr="00702466" w:rsidRDefault="00702466" w:rsidP="00702466">
      <w:pPr>
        <w:pStyle w:val="ad"/>
        <w:ind w:firstLine="560"/>
        <w:rPr>
          <w:rFonts w:eastAsia="仿宋_GB2312"/>
          <w:sz w:val="28"/>
        </w:rPr>
      </w:pPr>
      <w:r w:rsidRPr="00702466">
        <w:rPr>
          <w:rFonts w:eastAsia="仿宋_GB2312" w:hint="eastAsia"/>
          <w:sz w:val="28"/>
        </w:rPr>
        <w:t>GB/T 31550</w:t>
      </w:r>
      <w:r w:rsidRPr="00702466">
        <w:rPr>
          <w:rFonts w:eastAsia="仿宋_GB2312" w:hint="eastAsia"/>
          <w:sz w:val="28"/>
        </w:rPr>
        <w:t>冷链运输包装用低温瓦楞纸箱</w:t>
      </w:r>
    </w:p>
    <w:p w14:paraId="4D62FE4F" w14:textId="77777777" w:rsidR="00702466" w:rsidRPr="00702466" w:rsidRDefault="00702466" w:rsidP="00702466">
      <w:pPr>
        <w:pStyle w:val="ad"/>
        <w:ind w:firstLine="560"/>
        <w:rPr>
          <w:rFonts w:eastAsia="仿宋_GB2312"/>
          <w:sz w:val="28"/>
        </w:rPr>
      </w:pPr>
      <w:r w:rsidRPr="00702466">
        <w:rPr>
          <w:rFonts w:eastAsia="仿宋_GB2312" w:hint="eastAsia"/>
          <w:sz w:val="28"/>
        </w:rPr>
        <w:t>GB/T 29912-2013</w:t>
      </w:r>
      <w:r w:rsidRPr="00702466">
        <w:rPr>
          <w:rFonts w:eastAsia="仿宋_GB2312" w:hint="eastAsia"/>
          <w:sz w:val="28"/>
        </w:rPr>
        <w:t>城市物流配送汽车选型技术要求</w:t>
      </w:r>
    </w:p>
    <w:p w14:paraId="69C3073F" w14:textId="77777777" w:rsidR="00702466" w:rsidRPr="00702466" w:rsidRDefault="00702466" w:rsidP="00702466">
      <w:pPr>
        <w:pStyle w:val="ad"/>
        <w:ind w:firstLine="560"/>
        <w:rPr>
          <w:rFonts w:eastAsia="仿宋_GB2312"/>
          <w:sz w:val="28"/>
        </w:rPr>
      </w:pPr>
      <w:r w:rsidRPr="00702466">
        <w:rPr>
          <w:rFonts w:eastAsia="仿宋_GB2312" w:hint="eastAsia"/>
          <w:sz w:val="28"/>
        </w:rPr>
        <w:t>GB 29753</w:t>
      </w:r>
      <w:r w:rsidRPr="00702466">
        <w:rPr>
          <w:rFonts w:eastAsia="仿宋_GB2312" w:hint="eastAsia"/>
          <w:sz w:val="28"/>
        </w:rPr>
        <w:t>道路运输食品与生物制品冷藏车安全要求及试验方法</w:t>
      </w:r>
    </w:p>
    <w:p w14:paraId="79F9E0F6" w14:textId="77777777" w:rsidR="00702466" w:rsidRPr="00702466" w:rsidRDefault="00702466" w:rsidP="00702466">
      <w:pPr>
        <w:pStyle w:val="ad"/>
        <w:ind w:firstLine="560"/>
        <w:rPr>
          <w:rFonts w:eastAsia="仿宋_GB2312"/>
          <w:sz w:val="28"/>
        </w:rPr>
      </w:pPr>
      <w:r w:rsidRPr="00702466">
        <w:rPr>
          <w:rFonts w:eastAsia="仿宋_GB2312" w:hint="eastAsia"/>
          <w:sz w:val="28"/>
        </w:rPr>
        <w:t>GB/T 24616</w:t>
      </w:r>
      <w:r w:rsidRPr="00702466">
        <w:rPr>
          <w:rFonts w:eastAsia="仿宋_GB2312" w:hint="eastAsia"/>
          <w:sz w:val="28"/>
        </w:rPr>
        <w:t>冷藏、冷冻食品物流包装、标志、运输和储存</w:t>
      </w:r>
    </w:p>
    <w:p w14:paraId="02383ED9" w14:textId="77777777" w:rsidR="00702466" w:rsidRPr="00702466" w:rsidRDefault="00702466" w:rsidP="00702466">
      <w:pPr>
        <w:pStyle w:val="ad"/>
        <w:ind w:firstLine="560"/>
        <w:rPr>
          <w:rFonts w:eastAsia="仿宋_GB2312"/>
          <w:sz w:val="28"/>
        </w:rPr>
      </w:pPr>
      <w:r w:rsidRPr="00702466">
        <w:rPr>
          <w:rFonts w:eastAsia="仿宋_GB2312" w:hint="eastAsia"/>
          <w:sz w:val="28"/>
        </w:rPr>
        <w:t xml:space="preserve">GB 31605-2020 </w:t>
      </w:r>
      <w:r w:rsidRPr="00702466">
        <w:rPr>
          <w:rFonts w:eastAsia="仿宋_GB2312" w:hint="eastAsia"/>
          <w:sz w:val="28"/>
        </w:rPr>
        <w:t>食品安全国家标准</w:t>
      </w:r>
      <w:r w:rsidRPr="00702466">
        <w:rPr>
          <w:rFonts w:eastAsia="仿宋_GB2312" w:hint="eastAsia"/>
          <w:sz w:val="28"/>
        </w:rPr>
        <w:t xml:space="preserve"> </w:t>
      </w:r>
      <w:r w:rsidRPr="00702466">
        <w:rPr>
          <w:rFonts w:eastAsia="仿宋_GB2312" w:hint="eastAsia"/>
          <w:sz w:val="28"/>
        </w:rPr>
        <w:t>食品冷链物流卫生规范</w:t>
      </w:r>
    </w:p>
    <w:p w14:paraId="42CFB983" w14:textId="77777777" w:rsidR="00702466" w:rsidRPr="00702466" w:rsidRDefault="00702466" w:rsidP="00702466">
      <w:pPr>
        <w:pStyle w:val="ad"/>
        <w:ind w:firstLine="560"/>
        <w:rPr>
          <w:rFonts w:eastAsia="仿宋_GB2312"/>
          <w:sz w:val="28"/>
        </w:rPr>
      </w:pPr>
      <w:r w:rsidRPr="00702466">
        <w:rPr>
          <w:rFonts w:eastAsia="仿宋_GB2312" w:hint="eastAsia"/>
          <w:sz w:val="28"/>
        </w:rPr>
        <w:t xml:space="preserve">GB/T 28843-2012 </w:t>
      </w:r>
      <w:r w:rsidRPr="00702466">
        <w:rPr>
          <w:rFonts w:eastAsia="仿宋_GB2312" w:hint="eastAsia"/>
          <w:sz w:val="28"/>
        </w:rPr>
        <w:t>食品冷链物流追溯管理要求</w:t>
      </w:r>
    </w:p>
    <w:p w14:paraId="360CB6A7" w14:textId="77777777" w:rsidR="00702466" w:rsidRPr="00702466" w:rsidRDefault="00702466" w:rsidP="00702466">
      <w:pPr>
        <w:pStyle w:val="ad"/>
        <w:ind w:firstLine="560"/>
        <w:rPr>
          <w:rFonts w:eastAsia="仿宋_GB2312"/>
          <w:sz w:val="28"/>
        </w:rPr>
      </w:pPr>
      <w:r w:rsidRPr="00702466">
        <w:rPr>
          <w:rFonts w:eastAsia="仿宋_GB2312" w:hint="eastAsia"/>
          <w:sz w:val="28"/>
        </w:rPr>
        <w:t xml:space="preserve">GB/T 31080-2014 </w:t>
      </w:r>
      <w:r w:rsidRPr="00702466">
        <w:rPr>
          <w:rFonts w:eastAsia="仿宋_GB2312" w:hint="eastAsia"/>
          <w:sz w:val="28"/>
        </w:rPr>
        <w:t>水产品冷链物流服务规范</w:t>
      </w:r>
    </w:p>
    <w:p w14:paraId="20C7E9E7" w14:textId="77777777" w:rsidR="00702466" w:rsidRPr="00702466" w:rsidRDefault="00702466" w:rsidP="00702466">
      <w:pPr>
        <w:pStyle w:val="ad"/>
        <w:ind w:firstLine="560"/>
        <w:rPr>
          <w:rFonts w:eastAsia="仿宋_GB2312"/>
          <w:sz w:val="28"/>
        </w:rPr>
      </w:pPr>
      <w:r w:rsidRPr="00702466">
        <w:rPr>
          <w:rFonts w:eastAsia="仿宋_GB2312" w:hint="eastAsia"/>
          <w:sz w:val="28"/>
        </w:rPr>
        <w:t xml:space="preserve">GB/T 36088-2018 </w:t>
      </w:r>
      <w:r w:rsidRPr="00702466">
        <w:rPr>
          <w:rFonts w:eastAsia="仿宋_GB2312" w:hint="eastAsia"/>
          <w:sz w:val="28"/>
        </w:rPr>
        <w:t>冷链物流信息管理要求</w:t>
      </w:r>
    </w:p>
    <w:p w14:paraId="30651677" w14:textId="77777777" w:rsidR="00702466" w:rsidRPr="00702466" w:rsidRDefault="00702466" w:rsidP="00702466">
      <w:pPr>
        <w:pStyle w:val="ad"/>
        <w:ind w:firstLine="560"/>
        <w:rPr>
          <w:rFonts w:eastAsia="仿宋_GB2312"/>
          <w:sz w:val="28"/>
        </w:rPr>
      </w:pPr>
      <w:r w:rsidRPr="00702466">
        <w:rPr>
          <w:rFonts w:eastAsia="仿宋_GB2312" w:hint="eastAsia"/>
          <w:sz w:val="28"/>
        </w:rPr>
        <w:t xml:space="preserve">GB/T 40956-2021 </w:t>
      </w:r>
      <w:r w:rsidRPr="00702466">
        <w:rPr>
          <w:rFonts w:eastAsia="仿宋_GB2312" w:hint="eastAsia"/>
          <w:sz w:val="28"/>
        </w:rPr>
        <w:t>食品冷链物流交接规范</w:t>
      </w:r>
    </w:p>
    <w:p w14:paraId="311B9B03" w14:textId="77777777" w:rsidR="00702466" w:rsidRPr="00702466" w:rsidRDefault="00702466" w:rsidP="00702466">
      <w:pPr>
        <w:pStyle w:val="ad"/>
        <w:ind w:firstLine="560"/>
        <w:rPr>
          <w:rFonts w:eastAsia="仿宋_GB2312"/>
          <w:sz w:val="28"/>
        </w:rPr>
      </w:pPr>
      <w:r w:rsidRPr="00702466">
        <w:rPr>
          <w:rFonts w:eastAsia="仿宋_GB2312" w:hint="eastAsia"/>
          <w:sz w:val="28"/>
        </w:rPr>
        <w:t xml:space="preserve">GB/T 28577-2021 </w:t>
      </w:r>
      <w:r w:rsidRPr="00702466">
        <w:rPr>
          <w:rFonts w:eastAsia="仿宋_GB2312" w:hint="eastAsia"/>
          <w:sz w:val="28"/>
        </w:rPr>
        <w:t>冷链物流分类与基本要求</w:t>
      </w:r>
    </w:p>
    <w:p w14:paraId="0B169C62" w14:textId="77777777" w:rsidR="00702466" w:rsidRPr="00702466" w:rsidRDefault="00702466" w:rsidP="00702466">
      <w:pPr>
        <w:pStyle w:val="ad"/>
        <w:ind w:firstLine="560"/>
        <w:rPr>
          <w:rFonts w:eastAsia="仿宋_GB2312"/>
          <w:sz w:val="28"/>
        </w:rPr>
      </w:pPr>
      <w:r w:rsidRPr="00702466">
        <w:rPr>
          <w:rFonts w:eastAsia="仿宋_GB2312" w:hint="eastAsia"/>
          <w:sz w:val="28"/>
        </w:rPr>
        <w:t xml:space="preserve">GB 2733  </w:t>
      </w:r>
      <w:r w:rsidRPr="00702466">
        <w:rPr>
          <w:rFonts w:eastAsia="仿宋_GB2312" w:hint="eastAsia"/>
          <w:sz w:val="28"/>
        </w:rPr>
        <w:t>食品安全国家标准</w:t>
      </w:r>
      <w:r w:rsidRPr="00702466">
        <w:rPr>
          <w:rFonts w:eastAsia="仿宋_GB2312" w:hint="eastAsia"/>
          <w:sz w:val="28"/>
        </w:rPr>
        <w:t xml:space="preserve"> </w:t>
      </w:r>
      <w:r w:rsidRPr="00702466">
        <w:rPr>
          <w:rFonts w:eastAsia="仿宋_GB2312" w:hint="eastAsia"/>
          <w:sz w:val="28"/>
        </w:rPr>
        <w:t>鲜、冻动物性水产品</w:t>
      </w:r>
    </w:p>
    <w:p w14:paraId="7D7A0A5A" w14:textId="77777777" w:rsidR="00702466" w:rsidRPr="00702466" w:rsidRDefault="00702466" w:rsidP="00702466">
      <w:pPr>
        <w:pStyle w:val="ad"/>
        <w:ind w:firstLine="560"/>
        <w:rPr>
          <w:rFonts w:eastAsia="仿宋_GB2312"/>
          <w:sz w:val="28"/>
        </w:rPr>
      </w:pPr>
      <w:r w:rsidRPr="00702466">
        <w:rPr>
          <w:rFonts w:eastAsia="仿宋_GB2312"/>
          <w:sz w:val="28"/>
        </w:rPr>
        <w:t>GB 2761</w:t>
      </w:r>
      <w:r w:rsidRPr="00702466">
        <w:rPr>
          <w:rFonts w:eastAsia="仿宋_GB2312" w:hint="eastAsia"/>
          <w:sz w:val="28"/>
        </w:rPr>
        <w:t xml:space="preserve">  </w:t>
      </w:r>
      <w:r w:rsidRPr="00702466">
        <w:rPr>
          <w:rFonts w:eastAsia="仿宋_GB2312" w:hint="eastAsia"/>
          <w:sz w:val="28"/>
        </w:rPr>
        <w:t>食品安全国家标准</w:t>
      </w:r>
      <w:r w:rsidRPr="00702466">
        <w:rPr>
          <w:rFonts w:eastAsia="仿宋_GB2312" w:hint="eastAsia"/>
          <w:sz w:val="28"/>
        </w:rPr>
        <w:t xml:space="preserve"> </w:t>
      </w:r>
      <w:r w:rsidRPr="00702466">
        <w:rPr>
          <w:rFonts w:eastAsia="仿宋_GB2312" w:hint="eastAsia"/>
          <w:sz w:val="28"/>
        </w:rPr>
        <w:t>食品中真菌毒素限量</w:t>
      </w:r>
    </w:p>
    <w:p w14:paraId="4DEC2C16" w14:textId="77777777" w:rsidR="00702466" w:rsidRPr="00702466" w:rsidRDefault="00702466" w:rsidP="00702466">
      <w:pPr>
        <w:pStyle w:val="ad"/>
        <w:ind w:firstLine="560"/>
        <w:rPr>
          <w:rFonts w:eastAsia="仿宋_GB2312"/>
          <w:sz w:val="28"/>
        </w:rPr>
      </w:pPr>
      <w:r w:rsidRPr="00702466">
        <w:rPr>
          <w:rFonts w:eastAsia="仿宋_GB2312" w:hint="eastAsia"/>
          <w:sz w:val="28"/>
        </w:rPr>
        <w:t xml:space="preserve">GB 2762  </w:t>
      </w:r>
      <w:r w:rsidRPr="00702466">
        <w:rPr>
          <w:rFonts w:eastAsia="仿宋_GB2312" w:hint="eastAsia"/>
          <w:sz w:val="28"/>
        </w:rPr>
        <w:t>食品安全国家标准</w:t>
      </w:r>
      <w:r w:rsidRPr="00702466">
        <w:rPr>
          <w:rFonts w:eastAsia="仿宋_GB2312" w:hint="eastAsia"/>
          <w:sz w:val="28"/>
        </w:rPr>
        <w:t xml:space="preserve"> </w:t>
      </w:r>
      <w:r w:rsidRPr="00702466">
        <w:rPr>
          <w:rFonts w:eastAsia="仿宋_GB2312" w:hint="eastAsia"/>
          <w:sz w:val="28"/>
        </w:rPr>
        <w:t>食品中污染物限量</w:t>
      </w:r>
    </w:p>
    <w:p w14:paraId="78641889" w14:textId="77777777" w:rsidR="00702466" w:rsidRPr="00702466" w:rsidRDefault="00702466" w:rsidP="00702466">
      <w:pPr>
        <w:pStyle w:val="ad"/>
        <w:ind w:firstLine="560"/>
        <w:rPr>
          <w:rFonts w:eastAsia="仿宋_GB2312"/>
          <w:sz w:val="28"/>
        </w:rPr>
      </w:pPr>
      <w:r w:rsidRPr="00702466">
        <w:rPr>
          <w:rFonts w:eastAsia="仿宋_GB2312" w:hint="eastAsia"/>
          <w:sz w:val="28"/>
        </w:rPr>
        <w:t xml:space="preserve">GB 2763  </w:t>
      </w:r>
      <w:r w:rsidRPr="00702466">
        <w:rPr>
          <w:rFonts w:eastAsia="仿宋_GB2312" w:hint="eastAsia"/>
          <w:sz w:val="28"/>
        </w:rPr>
        <w:t>食品安全国家标准</w:t>
      </w:r>
      <w:r w:rsidRPr="00702466">
        <w:rPr>
          <w:rFonts w:eastAsia="仿宋_GB2312" w:hint="eastAsia"/>
          <w:sz w:val="28"/>
        </w:rPr>
        <w:t xml:space="preserve"> </w:t>
      </w:r>
      <w:r w:rsidRPr="00702466">
        <w:rPr>
          <w:rFonts w:eastAsia="仿宋_GB2312" w:hint="eastAsia"/>
          <w:sz w:val="28"/>
        </w:rPr>
        <w:t>食品中农药最大残留限量</w:t>
      </w:r>
    </w:p>
    <w:p w14:paraId="330E4A17" w14:textId="77777777" w:rsidR="00702466" w:rsidRPr="00702466" w:rsidRDefault="00702466" w:rsidP="00702466">
      <w:pPr>
        <w:pStyle w:val="ad"/>
        <w:ind w:firstLine="560"/>
        <w:rPr>
          <w:rFonts w:eastAsia="仿宋_GB2312"/>
          <w:sz w:val="28"/>
        </w:rPr>
      </w:pPr>
      <w:r w:rsidRPr="00702466">
        <w:rPr>
          <w:rFonts w:eastAsia="仿宋_GB2312" w:hint="eastAsia"/>
          <w:sz w:val="28"/>
        </w:rPr>
        <w:t xml:space="preserve">GB 5749  </w:t>
      </w:r>
      <w:r w:rsidRPr="00702466">
        <w:rPr>
          <w:rFonts w:eastAsia="仿宋_GB2312" w:hint="eastAsia"/>
          <w:sz w:val="28"/>
        </w:rPr>
        <w:t>生活饮用水卫生标准</w:t>
      </w:r>
    </w:p>
    <w:p w14:paraId="463D13D2" w14:textId="77777777" w:rsidR="00702466" w:rsidRPr="00702466" w:rsidRDefault="00702466" w:rsidP="00702466">
      <w:pPr>
        <w:pStyle w:val="ad"/>
        <w:ind w:firstLine="560"/>
        <w:rPr>
          <w:rFonts w:eastAsia="仿宋_GB2312"/>
          <w:sz w:val="28"/>
        </w:rPr>
      </w:pPr>
      <w:r w:rsidRPr="00702466">
        <w:rPr>
          <w:rFonts w:eastAsia="仿宋_GB2312" w:hint="eastAsia"/>
          <w:sz w:val="28"/>
        </w:rPr>
        <w:t xml:space="preserve">GB 14881  </w:t>
      </w:r>
      <w:r w:rsidRPr="00702466">
        <w:rPr>
          <w:rFonts w:eastAsia="仿宋_GB2312" w:hint="eastAsia"/>
          <w:sz w:val="28"/>
        </w:rPr>
        <w:t>食品安全国家标准</w:t>
      </w:r>
      <w:r w:rsidRPr="00702466">
        <w:rPr>
          <w:rFonts w:eastAsia="仿宋_GB2312" w:hint="eastAsia"/>
          <w:sz w:val="28"/>
        </w:rPr>
        <w:t xml:space="preserve"> </w:t>
      </w:r>
      <w:r w:rsidRPr="00702466">
        <w:rPr>
          <w:rFonts w:eastAsia="仿宋_GB2312" w:hint="eastAsia"/>
          <w:sz w:val="28"/>
        </w:rPr>
        <w:t>食品生产通用卫生规范</w:t>
      </w:r>
    </w:p>
    <w:p w14:paraId="302E335C" w14:textId="77777777" w:rsidR="00702466" w:rsidRPr="00702466" w:rsidRDefault="00702466" w:rsidP="00702466">
      <w:pPr>
        <w:pStyle w:val="ad"/>
        <w:ind w:firstLine="560"/>
        <w:rPr>
          <w:rFonts w:eastAsia="仿宋_GB2312"/>
          <w:sz w:val="28"/>
        </w:rPr>
      </w:pPr>
      <w:r w:rsidRPr="00702466">
        <w:rPr>
          <w:rFonts w:eastAsia="仿宋_GB2312" w:hint="eastAsia"/>
          <w:sz w:val="28"/>
        </w:rPr>
        <w:t xml:space="preserve">GB 28050  </w:t>
      </w:r>
      <w:r w:rsidRPr="00702466">
        <w:rPr>
          <w:rFonts w:eastAsia="仿宋_GB2312" w:hint="eastAsia"/>
          <w:sz w:val="28"/>
        </w:rPr>
        <w:t>食品安全国家标准</w:t>
      </w:r>
      <w:r w:rsidRPr="00702466">
        <w:rPr>
          <w:rFonts w:eastAsia="仿宋_GB2312" w:hint="eastAsia"/>
          <w:sz w:val="28"/>
        </w:rPr>
        <w:t xml:space="preserve"> </w:t>
      </w:r>
      <w:r w:rsidRPr="00702466">
        <w:rPr>
          <w:rFonts w:eastAsia="仿宋_GB2312" w:hint="eastAsia"/>
          <w:sz w:val="28"/>
        </w:rPr>
        <w:t>预包装食品营养标签通则</w:t>
      </w:r>
    </w:p>
    <w:p w14:paraId="7775229D" w14:textId="77777777" w:rsidR="00702466" w:rsidRPr="00702466" w:rsidRDefault="00702466" w:rsidP="00702466">
      <w:pPr>
        <w:pStyle w:val="ad"/>
        <w:ind w:firstLine="560"/>
        <w:rPr>
          <w:rFonts w:eastAsia="仿宋_GB2312"/>
          <w:sz w:val="28"/>
        </w:rPr>
      </w:pPr>
      <w:r w:rsidRPr="00702466">
        <w:rPr>
          <w:rFonts w:eastAsia="仿宋_GB2312" w:hint="eastAsia"/>
          <w:sz w:val="28"/>
        </w:rPr>
        <w:t xml:space="preserve">GB 29921 </w:t>
      </w:r>
      <w:r w:rsidRPr="00702466">
        <w:rPr>
          <w:rFonts w:eastAsia="仿宋_GB2312" w:hint="eastAsia"/>
          <w:sz w:val="28"/>
        </w:rPr>
        <w:t>食品安全国家标准</w:t>
      </w:r>
      <w:r w:rsidRPr="00702466">
        <w:rPr>
          <w:rFonts w:eastAsia="仿宋_GB2312" w:hint="eastAsia"/>
          <w:sz w:val="28"/>
        </w:rPr>
        <w:t xml:space="preserve"> </w:t>
      </w:r>
      <w:r w:rsidRPr="00702466">
        <w:rPr>
          <w:rFonts w:eastAsia="仿宋_GB2312" w:hint="eastAsia"/>
          <w:sz w:val="28"/>
        </w:rPr>
        <w:t>预包装食品中致病菌限量</w:t>
      </w:r>
    </w:p>
    <w:p w14:paraId="63BDEB33" w14:textId="77777777" w:rsidR="00702466" w:rsidRPr="00702466" w:rsidRDefault="00702466" w:rsidP="00702466">
      <w:pPr>
        <w:pStyle w:val="ad"/>
        <w:ind w:firstLine="560"/>
        <w:rPr>
          <w:rFonts w:eastAsia="仿宋_GB2312"/>
          <w:sz w:val="28"/>
        </w:rPr>
      </w:pPr>
      <w:r w:rsidRPr="00702466">
        <w:rPr>
          <w:rFonts w:eastAsia="仿宋_GB2312" w:hint="eastAsia"/>
          <w:sz w:val="28"/>
        </w:rPr>
        <w:lastRenderedPageBreak/>
        <w:t xml:space="preserve">GB 31650  </w:t>
      </w:r>
      <w:r w:rsidRPr="00702466">
        <w:rPr>
          <w:rFonts w:eastAsia="仿宋_GB2312" w:hint="eastAsia"/>
          <w:sz w:val="28"/>
        </w:rPr>
        <w:t>食品安全国家标准食品中兽药最大残留限量</w:t>
      </w:r>
    </w:p>
    <w:p w14:paraId="07F501A3" w14:textId="77777777" w:rsidR="00702466" w:rsidRPr="00702466" w:rsidRDefault="00702466" w:rsidP="00702466">
      <w:pPr>
        <w:pStyle w:val="ad"/>
        <w:ind w:firstLine="560"/>
        <w:rPr>
          <w:rFonts w:eastAsia="仿宋_GB2312"/>
          <w:sz w:val="28"/>
        </w:rPr>
      </w:pPr>
      <w:r w:rsidRPr="00702466">
        <w:rPr>
          <w:rFonts w:eastAsia="仿宋_GB2312"/>
          <w:sz w:val="28"/>
        </w:rPr>
        <w:t>GB 31654</w:t>
      </w:r>
      <w:r w:rsidRPr="00702466">
        <w:rPr>
          <w:rFonts w:eastAsia="仿宋_GB2312" w:hint="eastAsia"/>
          <w:sz w:val="28"/>
        </w:rPr>
        <w:t xml:space="preserve">  </w:t>
      </w:r>
      <w:r w:rsidRPr="00702466">
        <w:rPr>
          <w:rFonts w:eastAsia="仿宋_GB2312" w:hint="eastAsia"/>
          <w:sz w:val="28"/>
        </w:rPr>
        <w:t>食品安全国家标准</w:t>
      </w:r>
      <w:r w:rsidRPr="00702466">
        <w:rPr>
          <w:rFonts w:eastAsia="仿宋_GB2312" w:hint="eastAsia"/>
          <w:sz w:val="28"/>
        </w:rPr>
        <w:t xml:space="preserve"> </w:t>
      </w:r>
      <w:r w:rsidRPr="00702466">
        <w:rPr>
          <w:rFonts w:eastAsia="仿宋_GB2312" w:hint="eastAsia"/>
          <w:sz w:val="28"/>
        </w:rPr>
        <w:t>餐饮服务通用卫生规范</w:t>
      </w:r>
    </w:p>
    <w:p w14:paraId="01E958B7" w14:textId="77777777" w:rsidR="006F7F27" w:rsidRDefault="006F7F27" w:rsidP="00E23778">
      <w:pPr>
        <w:pStyle w:val="af8"/>
        <w:ind w:firstLine="560"/>
      </w:pPr>
      <w:r>
        <w:rPr>
          <w:rFonts w:hint="eastAsia"/>
        </w:rPr>
        <w:t>3</w:t>
      </w:r>
      <w:r>
        <w:t>.</w:t>
      </w:r>
      <w:r w:rsidR="00E23778">
        <w:t xml:space="preserve"> </w:t>
      </w:r>
      <w:r>
        <w:rPr>
          <w:rFonts w:hint="eastAsia"/>
        </w:rPr>
        <w:t>术语和定义</w:t>
      </w:r>
    </w:p>
    <w:p w14:paraId="6FFD11F6" w14:textId="6FA3D6B5" w:rsidR="006F7F27" w:rsidRDefault="006F7F27" w:rsidP="00E23778">
      <w:pPr>
        <w:pStyle w:val="af8"/>
        <w:ind w:firstLine="560"/>
      </w:pPr>
      <w:r>
        <w:rPr>
          <w:rFonts w:hint="eastAsia"/>
        </w:rPr>
        <w:t>本章给出了与本标准相关的术语定义，均系本</w:t>
      </w:r>
      <w:r w:rsidR="000E5C65">
        <w:rPr>
          <w:rFonts w:hint="eastAsia"/>
        </w:rPr>
        <w:t>规范</w:t>
      </w:r>
      <w:r>
        <w:rPr>
          <w:rFonts w:hint="eastAsia"/>
        </w:rPr>
        <w:t>有关章节所用</w:t>
      </w:r>
      <w:r w:rsidRPr="006F7F27">
        <w:t>。</w:t>
      </w:r>
    </w:p>
    <w:p w14:paraId="45F7E6C5" w14:textId="77777777" w:rsidR="00882653" w:rsidRPr="00882653" w:rsidRDefault="006F7F27" w:rsidP="00882653">
      <w:pPr>
        <w:pStyle w:val="af8"/>
        <w:ind w:firstLine="560"/>
      </w:pPr>
      <w:r>
        <w:rPr>
          <w:rFonts w:hint="eastAsia"/>
        </w:rPr>
        <w:t>4</w:t>
      </w:r>
      <w:r>
        <w:t>.</w:t>
      </w:r>
      <w:r w:rsidR="00E23778">
        <w:t xml:space="preserve"> </w:t>
      </w:r>
      <w:r w:rsidR="00882653" w:rsidRPr="00882653">
        <w:rPr>
          <w:rFonts w:hint="eastAsia"/>
        </w:rPr>
        <w:t>包装及标示</w:t>
      </w:r>
    </w:p>
    <w:p w14:paraId="525CFB7E" w14:textId="77777777" w:rsidR="00882653" w:rsidRPr="00882653" w:rsidRDefault="00882653" w:rsidP="00882653">
      <w:pPr>
        <w:pStyle w:val="af8"/>
        <w:ind w:firstLine="560"/>
      </w:pPr>
      <w:r w:rsidRPr="00882653">
        <w:rPr>
          <w:rFonts w:hint="eastAsia"/>
        </w:rPr>
        <w:t>冰鲜海鲜预制菜应在良好卫生条件和包装间温度不超过</w:t>
      </w:r>
      <w:r w:rsidRPr="00882653">
        <w:t>10</w:t>
      </w:r>
      <w:r w:rsidRPr="00882653">
        <w:rPr>
          <w:rFonts w:hint="eastAsia"/>
        </w:rPr>
        <w:t>℃的环境中进行包装；冷冻海鲜预制菜应在良好卫生条件和包装间温度不超过</w:t>
      </w:r>
      <w:r w:rsidRPr="00882653">
        <w:t>0</w:t>
      </w:r>
      <w:r w:rsidRPr="00882653">
        <w:rPr>
          <w:rFonts w:hint="eastAsia"/>
        </w:rPr>
        <w:t>℃的环境中进行包装；内包装材料应符合</w:t>
      </w:r>
      <w:r w:rsidRPr="00882653">
        <w:rPr>
          <w:rFonts w:hint="eastAsia"/>
        </w:rPr>
        <w:t>GB/T 4456</w:t>
      </w:r>
      <w:r w:rsidRPr="00882653">
        <w:rPr>
          <w:rFonts w:hint="eastAsia"/>
        </w:rPr>
        <w:t>、</w:t>
      </w:r>
      <w:r w:rsidRPr="00882653">
        <w:rPr>
          <w:rFonts w:hint="eastAsia"/>
        </w:rPr>
        <w:t>GB 9687</w:t>
      </w:r>
      <w:r w:rsidRPr="00882653">
        <w:rPr>
          <w:rFonts w:hint="eastAsia"/>
        </w:rPr>
        <w:t>、</w:t>
      </w:r>
      <w:r w:rsidRPr="00882653">
        <w:rPr>
          <w:rFonts w:hint="eastAsia"/>
        </w:rPr>
        <w:t>GB 9688</w:t>
      </w:r>
      <w:r w:rsidRPr="00882653">
        <w:rPr>
          <w:rFonts w:hint="eastAsia"/>
        </w:rPr>
        <w:t>和</w:t>
      </w:r>
      <w:r w:rsidRPr="00882653">
        <w:rPr>
          <w:rFonts w:hint="eastAsia"/>
        </w:rPr>
        <w:t>GB 9689</w:t>
      </w:r>
      <w:r w:rsidRPr="00882653">
        <w:rPr>
          <w:rFonts w:hint="eastAsia"/>
        </w:rPr>
        <w:t>等标准的相关规定，外包装材料应符合</w:t>
      </w:r>
      <w:r w:rsidRPr="00882653">
        <w:rPr>
          <w:rFonts w:hint="eastAsia"/>
        </w:rPr>
        <w:t>GB/T6543</w:t>
      </w:r>
      <w:r w:rsidRPr="00882653">
        <w:rPr>
          <w:rFonts w:hint="eastAsia"/>
        </w:rPr>
        <w:t>的规定；标示应符合</w:t>
      </w:r>
      <w:r w:rsidRPr="00882653">
        <w:rPr>
          <w:rFonts w:hint="eastAsia"/>
        </w:rPr>
        <w:t>GB 7718</w:t>
      </w:r>
      <w:r w:rsidRPr="00882653">
        <w:rPr>
          <w:rFonts w:hint="eastAsia"/>
        </w:rPr>
        <w:t>、</w:t>
      </w:r>
      <w:r w:rsidRPr="00882653">
        <w:rPr>
          <w:rFonts w:hint="eastAsia"/>
        </w:rPr>
        <w:t xml:space="preserve"> GB 6388</w:t>
      </w:r>
      <w:r w:rsidRPr="00882653">
        <w:rPr>
          <w:rFonts w:hint="eastAsia"/>
        </w:rPr>
        <w:t>和</w:t>
      </w:r>
      <w:r w:rsidRPr="00882653">
        <w:rPr>
          <w:rFonts w:hint="eastAsia"/>
        </w:rPr>
        <w:t>GB/T 191</w:t>
      </w:r>
      <w:r w:rsidRPr="00882653">
        <w:rPr>
          <w:rFonts w:hint="eastAsia"/>
        </w:rPr>
        <w:t>的规定，至少应有“温度极限”标识。</w:t>
      </w:r>
    </w:p>
    <w:p w14:paraId="1709F729" w14:textId="2C429EE9" w:rsidR="00882653" w:rsidRPr="00882653" w:rsidRDefault="00882653" w:rsidP="00882653">
      <w:pPr>
        <w:pStyle w:val="af8"/>
        <w:ind w:firstLine="560"/>
      </w:pPr>
      <w:r w:rsidRPr="00882653">
        <w:t>5</w:t>
      </w:r>
      <w:r w:rsidRPr="00882653">
        <w:rPr>
          <w:rFonts w:hint="eastAsia"/>
        </w:rPr>
        <w:t>、</w:t>
      </w:r>
      <w:bookmarkStart w:id="0" w:name="_Hlk141367560"/>
      <w:r w:rsidRPr="00882653">
        <w:rPr>
          <w:rFonts w:hint="eastAsia"/>
        </w:rPr>
        <w:t>卫生品质基本要求</w:t>
      </w:r>
    </w:p>
    <w:p w14:paraId="745B99E3" w14:textId="77777777" w:rsidR="00882653" w:rsidRPr="00882653" w:rsidRDefault="00882653" w:rsidP="00882653">
      <w:pPr>
        <w:widowControl/>
        <w:spacing w:line="360" w:lineRule="auto"/>
        <w:ind w:firstLineChars="200" w:firstLine="560"/>
        <w:rPr>
          <w:rFonts w:ascii="宋体" w:eastAsia="仿宋_GB2312" w:hAnsi="Times New Roman" w:cs="Times New Roman"/>
          <w:kern w:val="0"/>
          <w:sz w:val="28"/>
          <w:szCs w:val="20"/>
        </w:rPr>
      </w:pPr>
      <w:r w:rsidRPr="00882653">
        <w:rPr>
          <w:rFonts w:ascii="宋体" w:eastAsia="仿宋_GB2312" w:hAnsi="Times New Roman" w:cs="Times New Roman" w:hint="eastAsia"/>
          <w:kern w:val="0"/>
          <w:sz w:val="28"/>
          <w:szCs w:val="20"/>
        </w:rPr>
        <w:t>基本要求应符合</w:t>
      </w:r>
      <w:r w:rsidRPr="00882653">
        <w:rPr>
          <w:rFonts w:ascii="宋体" w:eastAsia="仿宋_GB2312" w:hAnsi="Times New Roman" w:cs="Times New Roman" w:hint="eastAsia"/>
          <w:kern w:val="0"/>
          <w:sz w:val="28"/>
          <w:szCs w:val="20"/>
        </w:rPr>
        <w:t xml:space="preserve">GB31605 </w:t>
      </w:r>
      <w:r w:rsidRPr="00882653">
        <w:rPr>
          <w:rFonts w:ascii="宋体" w:eastAsia="仿宋_GB2312" w:hAnsi="Times New Roman" w:cs="Times New Roman" w:hint="eastAsia"/>
          <w:kern w:val="0"/>
          <w:sz w:val="28"/>
          <w:szCs w:val="20"/>
        </w:rPr>
        <w:t>《食品安全国家标准</w:t>
      </w:r>
      <w:r w:rsidRPr="00882653">
        <w:rPr>
          <w:rFonts w:ascii="宋体" w:eastAsia="仿宋_GB2312" w:hAnsi="Times New Roman" w:cs="Times New Roman" w:hint="eastAsia"/>
          <w:kern w:val="0"/>
          <w:sz w:val="28"/>
          <w:szCs w:val="20"/>
        </w:rPr>
        <w:t xml:space="preserve"> </w:t>
      </w:r>
      <w:r w:rsidRPr="00882653">
        <w:rPr>
          <w:rFonts w:ascii="宋体" w:eastAsia="仿宋_GB2312" w:hAnsi="Times New Roman" w:cs="Times New Roman" w:hint="eastAsia"/>
          <w:kern w:val="0"/>
          <w:sz w:val="28"/>
          <w:szCs w:val="20"/>
        </w:rPr>
        <w:t>食品冷链物流卫生规范》。即配式海鲜预制菜中的鲜、冻动物性水产品卫生品质应符合</w:t>
      </w:r>
      <w:r w:rsidRPr="00882653">
        <w:rPr>
          <w:rFonts w:ascii="宋体" w:eastAsia="仿宋_GB2312" w:hAnsi="Times New Roman" w:cs="Times New Roman" w:hint="eastAsia"/>
          <w:kern w:val="0"/>
          <w:sz w:val="28"/>
          <w:szCs w:val="20"/>
        </w:rPr>
        <w:t>GB 2733</w:t>
      </w:r>
      <w:r w:rsidRPr="00882653">
        <w:rPr>
          <w:rFonts w:ascii="宋体" w:eastAsia="仿宋_GB2312" w:hAnsi="Times New Roman" w:cs="Times New Roman" w:hint="eastAsia"/>
          <w:kern w:val="0"/>
          <w:sz w:val="28"/>
          <w:szCs w:val="20"/>
        </w:rPr>
        <w:t>《食品安全国家标准</w:t>
      </w:r>
      <w:r w:rsidRPr="00882653">
        <w:rPr>
          <w:rFonts w:ascii="宋体" w:eastAsia="仿宋_GB2312" w:hAnsi="Times New Roman" w:cs="Times New Roman" w:hint="eastAsia"/>
          <w:kern w:val="0"/>
          <w:sz w:val="28"/>
          <w:szCs w:val="20"/>
        </w:rPr>
        <w:t xml:space="preserve"> </w:t>
      </w:r>
      <w:r w:rsidRPr="00882653">
        <w:rPr>
          <w:rFonts w:ascii="宋体" w:eastAsia="仿宋_GB2312" w:hAnsi="Times New Roman" w:cs="Times New Roman" w:hint="eastAsia"/>
          <w:kern w:val="0"/>
          <w:sz w:val="28"/>
          <w:szCs w:val="20"/>
        </w:rPr>
        <w:t>鲜、冻动物性水产品》；</w:t>
      </w:r>
      <w:r w:rsidRPr="00882653">
        <w:rPr>
          <w:rFonts w:ascii="宋体" w:eastAsia="仿宋_GB2312" w:hAnsi="Times New Roman" w:cs="Times New Roman" w:hint="eastAsia"/>
          <w:kern w:val="0"/>
          <w:sz w:val="28"/>
          <w:szCs w:val="20"/>
        </w:rPr>
        <w:t xml:space="preserve">  </w:t>
      </w:r>
      <w:r w:rsidRPr="00882653">
        <w:rPr>
          <w:rFonts w:ascii="宋体" w:eastAsia="仿宋_GB2312" w:hAnsi="Times New Roman" w:cs="Times New Roman" w:hint="eastAsia"/>
          <w:kern w:val="0"/>
          <w:sz w:val="28"/>
          <w:szCs w:val="20"/>
        </w:rPr>
        <w:t>即配式海鲜预制菜中的果蔬、谷物、真菌等配料卫生品质应符合</w:t>
      </w:r>
      <w:r w:rsidRPr="00882653">
        <w:rPr>
          <w:rFonts w:ascii="宋体" w:eastAsia="仿宋_GB2312" w:hAnsi="Times New Roman" w:cs="Times New Roman" w:hint="eastAsia"/>
          <w:kern w:val="0"/>
          <w:sz w:val="28"/>
          <w:szCs w:val="20"/>
        </w:rPr>
        <w:t>GB 2761</w:t>
      </w:r>
      <w:r w:rsidRPr="00882653">
        <w:rPr>
          <w:rFonts w:ascii="宋体" w:eastAsia="仿宋_GB2312" w:hAnsi="Times New Roman" w:cs="Times New Roman" w:hint="eastAsia"/>
          <w:kern w:val="0"/>
          <w:sz w:val="28"/>
          <w:szCs w:val="20"/>
        </w:rPr>
        <w:t>《食品安全国家标准</w:t>
      </w:r>
      <w:r w:rsidRPr="00882653">
        <w:rPr>
          <w:rFonts w:ascii="宋体" w:eastAsia="仿宋_GB2312" w:hAnsi="Times New Roman" w:cs="Times New Roman" w:hint="eastAsia"/>
          <w:kern w:val="0"/>
          <w:sz w:val="28"/>
          <w:szCs w:val="20"/>
        </w:rPr>
        <w:t xml:space="preserve"> </w:t>
      </w:r>
      <w:r w:rsidRPr="00882653">
        <w:rPr>
          <w:rFonts w:ascii="宋体" w:eastAsia="仿宋_GB2312" w:hAnsi="Times New Roman" w:cs="Times New Roman" w:hint="eastAsia"/>
          <w:kern w:val="0"/>
          <w:sz w:val="28"/>
          <w:szCs w:val="20"/>
        </w:rPr>
        <w:t>食品中真菌毒素限量》、</w:t>
      </w:r>
      <w:r w:rsidRPr="00882653">
        <w:rPr>
          <w:rFonts w:ascii="宋体" w:eastAsia="仿宋_GB2312" w:hAnsi="Times New Roman" w:cs="Times New Roman" w:hint="eastAsia"/>
          <w:kern w:val="0"/>
          <w:sz w:val="28"/>
          <w:szCs w:val="20"/>
        </w:rPr>
        <w:t xml:space="preserve">GB 2762 </w:t>
      </w:r>
      <w:r w:rsidRPr="00882653">
        <w:rPr>
          <w:rFonts w:ascii="宋体" w:eastAsia="仿宋_GB2312" w:hAnsi="Times New Roman" w:cs="Times New Roman" w:hint="eastAsia"/>
          <w:kern w:val="0"/>
          <w:sz w:val="28"/>
          <w:szCs w:val="20"/>
        </w:rPr>
        <w:t>《食品安全国家标准</w:t>
      </w:r>
      <w:r w:rsidRPr="00882653">
        <w:rPr>
          <w:rFonts w:ascii="宋体" w:eastAsia="仿宋_GB2312" w:hAnsi="Times New Roman" w:cs="Times New Roman" w:hint="eastAsia"/>
          <w:kern w:val="0"/>
          <w:sz w:val="28"/>
          <w:szCs w:val="20"/>
        </w:rPr>
        <w:t xml:space="preserve"> </w:t>
      </w:r>
      <w:r w:rsidRPr="00882653">
        <w:rPr>
          <w:rFonts w:ascii="宋体" w:eastAsia="仿宋_GB2312" w:hAnsi="Times New Roman" w:cs="Times New Roman" w:hint="eastAsia"/>
          <w:kern w:val="0"/>
          <w:sz w:val="28"/>
          <w:szCs w:val="20"/>
        </w:rPr>
        <w:t>食品中污染物限量》、</w:t>
      </w:r>
      <w:r w:rsidRPr="00882653">
        <w:rPr>
          <w:rFonts w:ascii="宋体" w:eastAsia="仿宋_GB2312" w:hAnsi="Times New Roman" w:cs="Times New Roman" w:hint="eastAsia"/>
          <w:kern w:val="0"/>
          <w:sz w:val="28"/>
          <w:szCs w:val="20"/>
        </w:rPr>
        <w:t>GB 2763</w:t>
      </w:r>
      <w:r w:rsidRPr="00882653">
        <w:rPr>
          <w:rFonts w:ascii="宋体" w:eastAsia="仿宋_GB2312" w:hAnsi="Times New Roman" w:cs="Times New Roman" w:hint="eastAsia"/>
          <w:kern w:val="0"/>
          <w:sz w:val="28"/>
          <w:szCs w:val="20"/>
        </w:rPr>
        <w:t>《食品安全国家标准</w:t>
      </w:r>
      <w:r w:rsidRPr="00882653">
        <w:rPr>
          <w:rFonts w:ascii="宋体" w:eastAsia="仿宋_GB2312" w:hAnsi="Times New Roman" w:cs="Times New Roman" w:hint="eastAsia"/>
          <w:kern w:val="0"/>
          <w:sz w:val="28"/>
          <w:szCs w:val="20"/>
        </w:rPr>
        <w:t xml:space="preserve"> </w:t>
      </w:r>
      <w:r w:rsidRPr="00882653">
        <w:rPr>
          <w:rFonts w:ascii="宋体" w:eastAsia="仿宋_GB2312" w:hAnsi="Times New Roman" w:cs="Times New Roman" w:hint="eastAsia"/>
          <w:kern w:val="0"/>
          <w:sz w:val="28"/>
          <w:szCs w:val="20"/>
        </w:rPr>
        <w:t>食品中农药最大残留限量》；即配式海鲜预制菜中致病菌数量应符合</w:t>
      </w:r>
      <w:r w:rsidRPr="00882653">
        <w:rPr>
          <w:rFonts w:ascii="宋体" w:eastAsia="仿宋_GB2312" w:hAnsi="Times New Roman" w:cs="Times New Roman" w:hint="eastAsia"/>
          <w:kern w:val="0"/>
          <w:sz w:val="28"/>
          <w:szCs w:val="20"/>
        </w:rPr>
        <w:t>GB 29921</w:t>
      </w:r>
      <w:r w:rsidRPr="00882653">
        <w:rPr>
          <w:rFonts w:ascii="宋体" w:eastAsia="仿宋_GB2312" w:hAnsi="Times New Roman" w:cs="Times New Roman" w:hint="eastAsia"/>
          <w:kern w:val="0"/>
          <w:sz w:val="28"/>
          <w:szCs w:val="20"/>
        </w:rPr>
        <w:t>《食品安全国家标准</w:t>
      </w:r>
      <w:r w:rsidRPr="00882653">
        <w:rPr>
          <w:rFonts w:ascii="宋体" w:eastAsia="仿宋_GB2312" w:hAnsi="Times New Roman" w:cs="Times New Roman" w:hint="eastAsia"/>
          <w:kern w:val="0"/>
          <w:sz w:val="28"/>
          <w:szCs w:val="20"/>
        </w:rPr>
        <w:t xml:space="preserve"> </w:t>
      </w:r>
      <w:r w:rsidRPr="00882653">
        <w:rPr>
          <w:rFonts w:ascii="宋体" w:eastAsia="仿宋_GB2312" w:hAnsi="Times New Roman" w:cs="Times New Roman" w:hint="eastAsia"/>
          <w:kern w:val="0"/>
          <w:sz w:val="28"/>
          <w:szCs w:val="20"/>
        </w:rPr>
        <w:t>预包装食品中致病菌限量》的要求。</w:t>
      </w:r>
    </w:p>
    <w:bookmarkEnd w:id="0"/>
    <w:p w14:paraId="3188AFD0" w14:textId="3A3DF132" w:rsidR="00882653" w:rsidRPr="00882653" w:rsidRDefault="00882653" w:rsidP="00882653">
      <w:pPr>
        <w:kinsoku w:val="0"/>
        <w:autoSpaceDE w:val="0"/>
        <w:autoSpaceDN w:val="0"/>
        <w:adjustRightInd w:val="0"/>
        <w:snapToGrid w:val="0"/>
        <w:spacing w:line="360" w:lineRule="auto"/>
        <w:ind w:firstLineChars="200" w:firstLine="560"/>
        <w:jc w:val="left"/>
        <w:textAlignment w:val="baseline"/>
        <w:rPr>
          <w:rFonts w:ascii="宋体" w:eastAsia="仿宋_GB2312" w:hAnsi="Times New Roman" w:cs="Times New Roman"/>
          <w:kern w:val="0"/>
          <w:sz w:val="28"/>
          <w:szCs w:val="20"/>
        </w:rPr>
      </w:pPr>
      <w:r w:rsidRPr="00882653">
        <w:rPr>
          <w:rFonts w:ascii="宋体" w:eastAsia="仿宋_GB2312" w:hAnsi="Times New Roman" w:cs="Times New Roman" w:hint="eastAsia"/>
          <w:kern w:val="0"/>
          <w:sz w:val="28"/>
          <w:szCs w:val="20"/>
        </w:rPr>
        <w:t>6</w:t>
      </w:r>
      <w:r w:rsidRPr="00882653">
        <w:rPr>
          <w:rFonts w:ascii="宋体" w:eastAsia="仿宋_GB2312" w:hAnsi="Times New Roman" w:cs="Times New Roman" w:hint="eastAsia"/>
          <w:kern w:val="0"/>
          <w:sz w:val="28"/>
          <w:szCs w:val="20"/>
        </w:rPr>
        <w:t>、配送</w:t>
      </w:r>
      <w:r>
        <w:rPr>
          <w:rFonts w:ascii="宋体" w:eastAsia="仿宋_GB2312" w:hAnsi="Times New Roman" w:cs="Times New Roman" w:hint="eastAsia"/>
          <w:kern w:val="0"/>
          <w:sz w:val="28"/>
          <w:szCs w:val="20"/>
        </w:rPr>
        <w:t>中心</w:t>
      </w:r>
    </w:p>
    <w:p w14:paraId="1A9FAB2D" w14:textId="60244283" w:rsidR="00882653" w:rsidRDefault="00882653" w:rsidP="00882653">
      <w:pPr>
        <w:kinsoku w:val="0"/>
        <w:autoSpaceDE w:val="0"/>
        <w:autoSpaceDN w:val="0"/>
        <w:adjustRightInd w:val="0"/>
        <w:snapToGrid w:val="0"/>
        <w:spacing w:line="360" w:lineRule="auto"/>
        <w:ind w:firstLineChars="200" w:firstLine="560"/>
        <w:jc w:val="left"/>
        <w:textAlignment w:val="baseline"/>
        <w:rPr>
          <w:rFonts w:ascii="宋体" w:eastAsia="仿宋_GB2312" w:hAnsi="Times New Roman" w:cs="Times New Roman"/>
          <w:kern w:val="0"/>
          <w:sz w:val="28"/>
          <w:szCs w:val="20"/>
        </w:rPr>
      </w:pPr>
      <w:r w:rsidRPr="00882653">
        <w:rPr>
          <w:rFonts w:ascii="宋体" w:eastAsia="仿宋_GB2312" w:hAnsi="Times New Roman" w:cs="Times New Roman" w:hint="eastAsia"/>
          <w:kern w:val="0"/>
          <w:sz w:val="28"/>
          <w:szCs w:val="20"/>
        </w:rPr>
        <w:t>从</w:t>
      </w:r>
      <w:r>
        <w:rPr>
          <w:rFonts w:ascii="宋体" w:eastAsia="仿宋_GB2312" w:hAnsi="Times New Roman" w:cs="Times New Roman" w:hint="eastAsia"/>
          <w:kern w:val="0"/>
          <w:sz w:val="28"/>
          <w:szCs w:val="20"/>
        </w:rPr>
        <w:t>基础设施设备，人员等进行规范要求。</w:t>
      </w:r>
    </w:p>
    <w:p w14:paraId="32FFB876" w14:textId="0653B442" w:rsidR="00882653" w:rsidRPr="00882653" w:rsidRDefault="00882653" w:rsidP="00882653">
      <w:pPr>
        <w:kinsoku w:val="0"/>
        <w:autoSpaceDE w:val="0"/>
        <w:autoSpaceDN w:val="0"/>
        <w:adjustRightInd w:val="0"/>
        <w:snapToGrid w:val="0"/>
        <w:spacing w:line="360" w:lineRule="auto"/>
        <w:ind w:firstLineChars="200" w:firstLine="560"/>
        <w:jc w:val="left"/>
        <w:textAlignment w:val="baseline"/>
        <w:rPr>
          <w:rFonts w:ascii="宋体" w:eastAsia="仿宋_GB2312" w:hAnsi="Times New Roman" w:cs="Times New Roman"/>
          <w:kern w:val="0"/>
          <w:sz w:val="28"/>
          <w:szCs w:val="20"/>
        </w:rPr>
      </w:pPr>
      <w:r>
        <w:rPr>
          <w:rFonts w:ascii="宋体" w:eastAsia="仿宋_GB2312" w:hAnsi="Times New Roman" w:cs="Times New Roman"/>
          <w:kern w:val="0"/>
          <w:sz w:val="28"/>
          <w:szCs w:val="20"/>
        </w:rPr>
        <w:lastRenderedPageBreak/>
        <w:t>7</w:t>
      </w:r>
      <w:r w:rsidRPr="00882653">
        <w:rPr>
          <w:rFonts w:ascii="宋体" w:eastAsia="仿宋_GB2312" w:hAnsi="Times New Roman" w:cs="Times New Roman" w:hint="eastAsia"/>
          <w:kern w:val="0"/>
          <w:sz w:val="28"/>
          <w:szCs w:val="20"/>
        </w:rPr>
        <w:t>、</w:t>
      </w:r>
      <w:r>
        <w:rPr>
          <w:rFonts w:ascii="宋体" w:eastAsia="仿宋_GB2312" w:hAnsi="Times New Roman" w:cs="Times New Roman" w:hint="eastAsia"/>
          <w:kern w:val="0"/>
          <w:sz w:val="28"/>
          <w:szCs w:val="20"/>
        </w:rPr>
        <w:t>配送过程控制</w:t>
      </w:r>
    </w:p>
    <w:p w14:paraId="63CD8A2A" w14:textId="7A768D00" w:rsidR="00882653" w:rsidRPr="00882653" w:rsidRDefault="00882653" w:rsidP="00882653">
      <w:pPr>
        <w:kinsoku w:val="0"/>
        <w:autoSpaceDE w:val="0"/>
        <w:autoSpaceDN w:val="0"/>
        <w:adjustRightInd w:val="0"/>
        <w:snapToGrid w:val="0"/>
        <w:spacing w:line="360" w:lineRule="auto"/>
        <w:ind w:firstLineChars="200" w:firstLine="560"/>
        <w:jc w:val="left"/>
        <w:textAlignment w:val="baseline"/>
        <w:rPr>
          <w:rFonts w:ascii="宋体" w:eastAsia="仿宋_GB2312" w:hAnsi="Times New Roman" w:cs="Times New Roman"/>
          <w:kern w:val="0"/>
          <w:sz w:val="28"/>
          <w:szCs w:val="20"/>
        </w:rPr>
      </w:pPr>
      <w:r w:rsidRPr="00882653">
        <w:rPr>
          <w:rFonts w:ascii="宋体" w:eastAsia="仿宋_GB2312" w:hAnsi="Times New Roman" w:cs="Times New Roman" w:hint="eastAsia"/>
          <w:kern w:val="0"/>
          <w:sz w:val="28"/>
          <w:szCs w:val="20"/>
        </w:rPr>
        <w:t>分别</w:t>
      </w:r>
      <w:bookmarkStart w:id="1" w:name="_Hlk141367733"/>
      <w:r w:rsidRPr="00882653">
        <w:rPr>
          <w:rFonts w:ascii="宋体" w:eastAsia="仿宋_GB2312" w:hAnsi="Times New Roman" w:cs="Times New Roman" w:hint="eastAsia"/>
          <w:kern w:val="0"/>
          <w:sz w:val="28"/>
          <w:szCs w:val="20"/>
        </w:rPr>
        <w:t>从冷链车准备工作、冷链车预冷、装载、运输过程与记录、卸货与交接验收等要素做了相应的要求</w:t>
      </w:r>
      <w:bookmarkEnd w:id="1"/>
      <w:r w:rsidRPr="00882653">
        <w:rPr>
          <w:rFonts w:ascii="宋体" w:eastAsia="仿宋_GB2312" w:hAnsi="Times New Roman" w:cs="Times New Roman" w:hint="eastAsia"/>
          <w:kern w:val="0"/>
          <w:sz w:val="28"/>
          <w:szCs w:val="20"/>
        </w:rPr>
        <w:t>。</w:t>
      </w:r>
    </w:p>
    <w:p w14:paraId="5B5BA985" w14:textId="6D64F008" w:rsidR="00882653" w:rsidRPr="00882653" w:rsidRDefault="00882653" w:rsidP="00882653">
      <w:pPr>
        <w:kinsoku w:val="0"/>
        <w:autoSpaceDE w:val="0"/>
        <w:autoSpaceDN w:val="0"/>
        <w:adjustRightInd w:val="0"/>
        <w:snapToGrid w:val="0"/>
        <w:spacing w:line="360" w:lineRule="auto"/>
        <w:ind w:firstLineChars="200" w:firstLine="560"/>
        <w:jc w:val="left"/>
        <w:textAlignment w:val="baseline"/>
        <w:rPr>
          <w:rFonts w:ascii="宋体" w:eastAsia="仿宋_GB2312" w:hAnsi="Times New Roman" w:cs="Times New Roman"/>
          <w:kern w:val="0"/>
          <w:sz w:val="28"/>
          <w:szCs w:val="20"/>
        </w:rPr>
      </w:pPr>
      <w:r w:rsidRPr="00882653">
        <w:rPr>
          <w:rFonts w:ascii="宋体" w:eastAsia="仿宋_GB2312" w:hAnsi="Times New Roman" w:cs="Times New Roman"/>
          <w:kern w:val="0"/>
          <w:sz w:val="28"/>
          <w:szCs w:val="20"/>
        </w:rPr>
        <w:t>8</w:t>
      </w:r>
      <w:r w:rsidRPr="00882653">
        <w:rPr>
          <w:rFonts w:ascii="宋体" w:eastAsia="仿宋_GB2312" w:hAnsi="Times New Roman" w:cs="Times New Roman" w:hint="eastAsia"/>
          <w:kern w:val="0"/>
          <w:sz w:val="28"/>
          <w:szCs w:val="20"/>
        </w:rPr>
        <w:t>、销售终端</w:t>
      </w:r>
    </w:p>
    <w:p w14:paraId="66832716" w14:textId="77777777" w:rsidR="00882653" w:rsidRPr="00882653" w:rsidRDefault="00882653" w:rsidP="00882653">
      <w:pPr>
        <w:kinsoku w:val="0"/>
        <w:autoSpaceDE w:val="0"/>
        <w:autoSpaceDN w:val="0"/>
        <w:adjustRightInd w:val="0"/>
        <w:snapToGrid w:val="0"/>
        <w:spacing w:line="360" w:lineRule="auto"/>
        <w:ind w:firstLineChars="200" w:firstLine="560"/>
        <w:jc w:val="left"/>
        <w:textAlignment w:val="baseline"/>
        <w:rPr>
          <w:rFonts w:ascii="宋体" w:eastAsia="仿宋_GB2312" w:hAnsi="Times New Roman" w:cs="Times New Roman"/>
          <w:kern w:val="0"/>
          <w:sz w:val="28"/>
          <w:szCs w:val="20"/>
        </w:rPr>
      </w:pPr>
      <w:r w:rsidRPr="00882653">
        <w:rPr>
          <w:rFonts w:ascii="宋体" w:eastAsia="仿宋_GB2312" w:hAnsi="Times New Roman" w:cs="Times New Roman" w:hint="eastAsia"/>
          <w:kern w:val="0"/>
          <w:sz w:val="28"/>
          <w:szCs w:val="20"/>
        </w:rPr>
        <w:t>对销售终端可能涉及到的展售柜、货架、隔板、动态存量数据库等要素进行了相应要求。</w:t>
      </w:r>
    </w:p>
    <w:p w14:paraId="507F53AE" w14:textId="4CE00AD1" w:rsidR="00882653" w:rsidRPr="00882653" w:rsidRDefault="00882653" w:rsidP="00882653">
      <w:pPr>
        <w:kinsoku w:val="0"/>
        <w:autoSpaceDE w:val="0"/>
        <w:autoSpaceDN w:val="0"/>
        <w:adjustRightInd w:val="0"/>
        <w:snapToGrid w:val="0"/>
        <w:spacing w:line="360" w:lineRule="auto"/>
        <w:ind w:firstLineChars="200" w:firstLine="560"/>
        <w:jc w:val="left"/>
        <w:textAlignment w:val="baseline"/>
        <w:rPr>
          <w:rFonts w:ascii="宋体" w:eastAsia="仿宋_GB2312" w:hAnsi="Times New Roman" w:cs="Times New Roman"/>
          <w:kern w:val="0"/>
          <w:sz w:val="28"/>
          <w:szCs w:val="20"/>
        </w:rPr>
      </w:pPr>
      <w:r>
        <w:rPr>
          <w:rFonts w:ascii="宋体" w:eastAsia="仿宋_GB2312" w:hAnsi="Times New Roman" w:cs="Times New Roman"/>
          <w:kern w:val="0"/>
          <w:sz w:val="28"/>
          <w:szCs w:val="20"/>
        </w:rPr>
        <w:t>9</w:t>
      </w:r>
      <w:r w:rsidRPr="00882653">
        <w:rPr>
          <w:rFonts w:ascii="宋体" w:eastAsia="仿宋_GB2312" w:hAnsi="Times New Roman" w:cs="Times New Roman" w:hint="eastAsia"/>
          <w:kern w:val="0"/>
          <w:sz w:val="28"/>
          <w:szCs w:val="20"/>
        </w:rPr>
        <w:t>、产品追溯与召回的要求</w:t>
      </w:r>
      <w:r w:rsidRPr="00882653">
        <w:rPr>
          <w:rFonts w:ascii="宋体" w:eastAsia="仿宋_GB2312" w:hAnsi="Times New Roman" w:cs="Times New Roman" w:hint="eastAsia"/>
          <w:kern w:val="0"/>
          <w:sz w:val="28"/>
          <w:szCs w:val="20"/>
        </w:rPr>
        <w:t xml:space="preserve"> </w:t>
      </w:r>
    </w:p>
    <w:p w14:paraId="3FBA0823" w14:textId="77777777" w:rsidR="00882653" w:rsidRPr="00882653" w:rsidRDefault="00882653" w:rsidP="00882653">
      <w:pPr>
        <w:widowControl/>
        <w:spacing w:line="360" w:lineRule="auto"/>
        <w:ind w:left="425" w:firstLineChars="100" w:firstLine="280"/>
        <w:rPr>
          <w:rFonts w:ascii="宋体" w:eastAsia="仿宋_GB2312" w:hAnsi="Times New Roman" w:cs="Times New Roman"/>
          <w:kern w:val="0"/>
          <w:sz w:val="28"/>
          <w:szCs w:val="20"/>
        </w:rPr>
      </w:pPr>
      <w:r w:rsidRPr="00882653">
        <w:rPr>
          <w:rFonts w:ascii="宋体" w:eastAsia="仿宋_GB2312" w:hAnsi="Times New Roman" w:cs="Times New Roman" w:hint="eastAsia"/>
          <w:kern w:val="0"/>
          <w:sz w:val="28"/>
          <w:szCs w:val="20"/>
        </w:rPr>
        <w:t>基本要求应符合应符合</w:t>
      </w:r>
      <w:r w:rsidRPr="00882653">
        <w:rPr>
          <w:rFonts w:ascii="宋体" w:eastAsia="仿宋_GB2312" w:hAnsi="Times New Roman" w:cs="Times New Roman" w:hint="eastAsia"/>
          <w:kern w:val="0"/>
          <w:sz w:val="28"/>
          <w:szCs w:val="20"/>
        </w:rPr>
        <w:t>GB</w:t>
      </w:r>
      <w:r w:rsidRPr="00882653">
        <w:rPr>
          <w:rFonts w:ascii="宋体" w:eastAsia="仿宋_GB2312" w:hAnsi="Times New Roman" w:cs="Times New Roman"/>
          <w:kern w:val="0"/>
          <w:sz w:val="28"/>
          <w:szCs w:val="20"/>
        </w:rPr>
        <w:t xml:space="preserve"> 31621</w:t>
      </w:r>
      <w:r w:rsidRPr="00882653">
        <w:rPr>
          <w:rFonts w:ascii="宋体" w:eastAsia="仿宋_GB2312" w:hAnsi="Times New Roman" w:cs="Times New Roman" w:hint="eastAsia"/>
          <w:kern w:val="0"/>
          <w:sz w:val="28"/>
          <w:szCs w:val="20"/>
        </w:rPr>
        <w:t>的相关规定，追溯体系的设计和实施应符合</w:t>
      </w:r>
      <w:r w:rsidRPr="00882653">
        <w:rPr>
          <w:rFonts w:ascii="宋体" w:eastAsia="仿宋_GB2312" w:hAnsi="Times New Roman" w:cs="Times New Roman" w:hint="eastAsia"/>
          <w:kern w:val="0"/>
          <w:sz w:val="28"/>
          <w:szCs w:val="20"/>
        </w:rPr>
        <w:t>GB/T 22005</w:t>
      </w:r>
      <w:r w:rsidRPr="00882653">
        <w:rPr>
          <w:rFonts w:ascii="宋体" w:eastAsia="仿宋_GB2312" w:hAnsi="Times New Roman" w:cs="Times New Roman" w:hint="eastAsia"/>
          <w:kern w:val="0"/>
          <w:sz w:val="28"/>
          <w:szCs w:val="20"/>
        </w:rPr>
        <w:t>的规定，同时又对相应要素做出了具体要求。</w:t>
      </w:r>
    </w:p>
    <w:p w14:paraId="43A604A3" w14:textId="77777777" w:rsidR="00146AB6" w:rsidRPr="00560CFE" w:rsidRDefault="00E23778" w:rsidP="00E23778">
      <w:pPr>
        <w:pStyle w:val="a7"/>
        <w:numPr>
          <w:ilvl w:val="0"/>
          <w:numId w:val="0"/>
        </w:numPr>
        <w:spacing w:before="93" w:after="93"/>
        <w:ind w:left="600"/>
      </w:pPr>
      <w:r>
        <w:t>三、</w:t>
      </w:r>
      <w:r w:rsidR="00146AB6" w:rsidRPr="00560CFE">
        <w:rPr>
          <w:rFonts w:hint="eastAsia"/>
        </w:rPr>
        <w:t>主要预期</w:t>
      </w:r>
      <w:r w:rsidR="00D42716">
        <w:rPr>
          <w:rFonts w:hint="eastAsia"/>
        </w:rPr>
        <w:t>社会经济</w:t>
      </w:r>
      <w:r w:rsidR="00146AB6" w:rsidRPr="00560CFE">
        <w:rPr>
          <w:rFonts w:hint="eastAsia"/>
        </w:rPr>
        <w:t>效益分析</w:t>
      </w:r>
    </w:p>
    <w:p w14:paraId="66B33019" w14:textId="77777777" w:rsidR="00FF03C1" w:rsidRPr="00FF03C1" w:rsidRDefault="00FF03C1" w:rsidP="00FF03C1">
      <w:pPr>
        <w:kinsoku w:val="0"/>
        <w:autoSpaceDE w:val="0"/>
        <w:autoSpaceDN w:val="0"/>
        <w:adjustRightInd w:val="0"/>
        <w:snapToGrid w:val="0"/>
        <w:spacing w:line="360" w:lineRule="auto"/>
        <w:ind w:firstLineChars="200" w:firstLine="560"/>
        <w:jc w:val="left"/>
        <w:textAlignment w:val="baseline"/>
        <w:rPr>
          <w:rFonts w:ascii="宋体" w:eastAsia="仿宋_GB2312" w:hAnsi="Times New Roman" w:cs="Times New Roman" w:hint="eastAsia"/>
          <w:kern w:val="0"/>
          <w:sz w:val="28"/>
          <w:szCs w:val="20"/>
        </w:rPr>
      </w:pPr>
      <w:r w:rsidRPr="00FF03C1">
        <w:rPr>
          <w:rFonts w:ascii="宋体" w:eastAsia="仿宋_GB2312" w:hAnsi="Times New Roman" w:cs="Times New Roman" w:hint="eastAsia"/>
          <w:kern w:val="0"/>
          <w:sz w:val="28"/>
          <w:szCs w:val="20"/>
        </w:rPr>
        <w:t>本地方标准的制定和发布实施，将增强海鲜预制菜生产企业和冷链配送从业人员的安全规范操作意识，生产企业及配送中心等按标准要求进行操作，预期可取得如下经济效果：</w:t>
      </w:r>
    </w:p>
    <w:p w14:paraId="03491A9C" w14:textId="77777777" w:rsidR="00FF03C1" w:rsidRPr="00FF03C1" w:rsidRDefault="00FF03C1" w:rsidP="00FF03C1">
      <w:pPr>
        <w:kinsoku w:val="0"/>
        <w:autoSpaceDE w:val="0"/>
        <w:autoSpaceDN w:val="0"/>
        <w:adjustRightInd w:val="0"/>
        <w:snapToGrid w:val="0"/>
        <w:spacing w:line="360" w:lineRule="auto"/>
        <w:ind w:firstLineChars="200" w:firstLine="560"/>
        <w:jc w:val="left"/>
        <w:textAlignment w:val="baseline"/>
        <w:rPr>
          <w:rFonts w:ascii="宋体" w:eastAsia="仿宋_GB2312" w:hAnsi="Times New Roman" w:cs="Times New Roman" w:hint="eastAsia"/>
          <w:kern w:val="0"/>
          <w:sz w:val="28"/>
          <w:szCs w:val="20"/>
        </w:rPr>
      </w:pPr>
      <w:r w:rsidRPr="00FF03C1">
        <w:rPr>
          <w:rFonts w:ascii="宋体" w:eastAsia="仿宋_GB2312" w:hAnsi="Times New Roman" w:cs="Times New Roman" w:hint="eastAsia"/>
          <w:kern w:val="0"/>
          <w:sz w:val="28"/>
          <w:szCs w:val="20"/>
        </w:rPr>
        <w:t>(1)</w:t>
      </w:r>
      <w:r w:rsidRPr="00FF03C1">
        <w:rPr>
          <w:rFonts w:ascii="宋体" w:eastAsia="仿宋_GB2312" w:hAnsi="Times New Roman" w:cs="Times New Roman" w:hint="eastAsia"/>
          <w:kern w:val="0"/>
          <w:sz w:val="28"/>
          <w:szCs w:val="20"/>
        </w:rPr>
        <w:t>相关企业及人员有了规范化操作的依据，可提高其标准化意识，避免盲目调整温度等，保障产品质量；</w:t>
      </w:r>
    </w:p>
    <w:p w14:paraId="268E78E3" w14:textId="77777777" w:rsidR="00FF03C1" w:rsidRPr="00FF03C1" w:rsidRDefault="00FF03C1" w:rsidP="00FF03C1">
      <w:pPr>
        <w:kinsoku w:val="0"/>
        <w:autoSpaceDE w:val="0"/>
        <w:autoSpaceDN w:val="0"/>
        <w:adjustRightInd w:val="0"/>
        <w:snapToGrid w:val="0"/>
        <w:spacing w:line="360" w:lineRule="auto"/>
        <w:ind w:firstLineChars="200" w:firstLine="560"/>
        <w:jc w:val="left"/>
        <w:textAlignment w:val="baseline"/>
        <w:rPr>
          <w:rFonts w:ascii="宋体" w:eastAsia="仿宋_GB2312" w:hAnsi="Times New Roman" w:cs="Times New Roman" w:hint="eastAsia"/>
          <w:kern w:val="0"/>
          <w:sz w:val="28"/>
          <w:szCs w:val="20"/>
        </w:rPr>
      </w:pPr>
      <w:r w:rsidRPr="00FF03C1">
        <w:rPr>
          <w:rFonts w:ascii="宋体" w:eastAsia="仿宋_GB2312" w:hAnsi="Times New Roman" w:cs="Times New Roman" w:hint="eastAsia"/>
          <w:kern w:val="0"/>
          <w:sz w:val="28"/>
          <w:szCs w:val="20"/>
        </w:rPr>
        <w:t>(2)</w:t>
      </w:r>
      <w:r w:rsidRPr="00FF03C1">
        <w:rPr>
          <w:rFonts w:ascii="宋体" w:eastAsia="仿宋_GB2312" w:hAnsi="Times New Roman" w:cs="Times New Roman" w:hint="eastAsia"/>
          <w:kern w:val="0"/>
          <w:sz w:val="28"/>
          <w:szCs w:val="20"/>
        </w:rPr>
        <w:t>可提高我国海鲜预制菜产品的品质保持水平，减少不良品的产生，从而提高产品成品合格率，降低生产成本，提高生产效益；</w:t>
      </w:r>
    </w:p>
    <w:p w14:paraId="42C0685F" w14:textId="77777777" w:rsidR="00FF03C1" w:rsidRPr="00FF03C1" w:rsidRDefault="00FF03C1" w:rsidP="00FF03C1">
      <w:pPr>
        <w:kinsoku w:val="0"/>
        <w:autoSpaceDE w:val="0"/>
        <w:autoSpaceDN w:val="0"/>
        <w:adjustRightInd w:val="0"/>
        <w:snapToGrid w:val="0"/>
        <w:spacing w:line="360" w:lineRule="auto"/>
        <w:ind w:firstLineChars="200" w:firstLine="560"/>
        <w:jc w:val="left"/>
        <w:textAlignment w:val="baseline"/>
        <w:rPr>
          <w:rFonts w:ascii="宋体" w:eastAsia="仿宋_GB2312" w:hAnsi="Times New Roman" w:cs="Times New Roman" w:hint="eastAsia"/>
          <w:kern w:val="0"/>
          <w:sz w:val="28"/>
          <w:szCs w:val="20"/>
        </w:rPr>
      </w:pPr>
      <w:r w:rsidRPr="00FF03C1">
        <w:rPr>
          <w:rFonts w:ascii="宋体" w:eastAsia="仿宋_GB2312" w:hAnsi="Times New Roman" w:cs="Times New Roman" w:hint="eastAsia"/>
          <w:kern w:val="0"/>
          <w:sz w:val="28"/>
          <w:szCs w:val="20"/>
        </w:rPr>
        <w:t>(3)</w:t>
      </w:r>
      <w:r w:rsidRPr="00FF03C1">
        <w:rPr>
          <w:rFonts w:ascii="宋体" w:eastAsia="仿宋_GB2312" w:hAnsi="Times New Roman" w:cs="Times New Roman" w:hint="eastAsia"/>
          <w:kern w:val="0"/>
          <w:sz w:val="28"/>
          <w:szCs w:val="20"/>
        </w:rPr>
        <w:t>为广大消费者能够吃到符合品质安全标准和高质量的预制菜</w:t>
      </w:r>
      <w:r w:rsidRPr="00FF03C1">
        <w:rPr>
          <w:rFonts w:ascii="宋体" w:eastAsia="仿宋_GB2312" w:hAnsi="Times New Roman" w:cs="Times New Roman" w:hint="eastAsia"/>
          <w:kern w:val="0"/>
          <w:sz w:val="28"/>
          <w:szCs w:val="20"/>
        </w:rPr>
        <w:lastRenderedPageBreak/>
        <w:t>产品提供有力保障，维护消费者的权益；</w:t>
      </w:r>
    </w:p>
    <w:p w14:paraId="6A70CF10" w14:textId="77777777" w:rsidR="00FF03C1" w:rsidRPr="00FF03C1" w:rsidRDefault="00FF03C1" w:rsidP="00FF03C1">
      <w:pPr>
        <w:kinsoku w:val="0"/>
        <w:autoSpaceDE w:val="0"/>
        <w:autoSpaceDN w:val="0"/>
        <w:adjustRightInd w:val="0"/>
        <w:snapToGrid w:val="0"/>
        <w:spacing w:line="360" w:lineRule="auto"/>
        <w:ind w:firstLineChars="200" w:firstLine="560"/>
        <w:jc w:val="left"/>
        <w:textAlignment w:val="baseline"/>
        <w:rPr>
          <w:rFonts w:ascii="宋体" w:eastAsia="仿宋_GB2312" w:hAnsi="Times New Roman" w:cs="Times New Roman"/>
          <w:kern w:val="0"/>
          <w:sz w:val="28"/>
          <w:szCs w:val="20"/>
        </w:rPr>
      </w:pPr>
      <w:r w:rsidRPr="00FF03C1">
        <w:rPr>
          <w:rFonts w:ascii="宋体" w:eastAsia="仿宋_GB2312" w:hAnsi="Times New Roman" w:cs="Times New Roman" w:hint="eastAsia"/>
          <w:kern w:val="0"/>
          <w:sz w:val="28"/>
          <w:szCs w:val="20"/>
        </w:rPr>
        <w:t>(4)</w:t>
      </w:r>
      <w:r w:rsidRPr="00FF03C1">
        <w:rPr>
          <w:rFonts w:ascii="宋体" w:eastAsia="仿宋_GB2312" w:hAnsi="Times New Roman" w:cs="Times New Roman" w:hint="eastAsia"/>
          <w:kern w:val="0"/>
          <w:sz w:val="28"/>
          <w:szCs w:val="20"/>
        </w:rPr>
        <w:t>将有助于规范市场，推进海鲜预制菜产业的健康和可持续性发展，同时也为政府监管部门提供有力的技术支撑。</w:t>
      </w:r>
    </w:p>
    <w:p w14:paraId="5330044B" w14:textId="77777777" w:rsidR="00C1247E" w:rsidRPr="00190396" w:rsidRDefault="00E23778" w:rsidP="00E23778">
      <w:pPr>
        <w:pStyle w:val="a7"/>
        <w:numPr>
          <w:ilvl w:val="0"/>
          <w:numId w:val="0"/>
        </w:numPr>
        <w:spacing w:before="93" w:after="93"/>
        <w:ind w:left="600"/>
      </w:pPr>
      <w:r>
        <w:t>四、</w:t>
      </w:r>
      <w:r w:rsidR="00190396">
        <w:rPr>
          <w:rFonts w:hint="eastAsia"/>
        </w:rPr>
        <w:t>与有关法律、法规和标准的关系</w:t>
      </w:r>
    </w:p>
    <w:p w14:paraId="7900C1AF" w14:textId="77777777" w:rsidR="00787BEF" w:rsidRPr="00787BEF" w:rsidRDefault="00787BEF" w:rsidP="00787BEF">
      <w:pPr>
        <w:kinsoku w:val="0"/>
        <w:autoSpaceDE w:val="0"/>
        <w:autoSpaceDN w:val="0"/>
        <w:adjustRightInd w:val="0"/>
        <w:snapToGrid w:val="0"/>
        <w:spacing w:line="360" w:lineRule="auto"/>
        <w:ind w:firstLineChars="200" w:firstLine="560"/>
        <w:jc w:val="left"/>
        <w:textAlignment w:val="baseline"/>
        <w:rPr>
          <w:rFonts w:ascii="宋体" w:eastAsia="仿宋_GB2312" w:hAnsi="Times New Roman" w:cs="Times New Roman" w:hint="eastAsia"/>
          <w:kern w:val="0"/>
          <w:sz w:val="28"/>
          <w:szCs w:val="20"/>
        </w:rPr>
      </w:pPr>
      <w:r w:rsidRPr="00787BEF">
        <w:rPr>
          <w:rFonts w:ascii="宋体" w:eastAsia="仿宋_GB2312" w:hAnsi="Times New Roman" w:cs="Times New Roman" w:hint="eastAsia"/>
          <w:kern w:val="0"/>
          <w:sz w:val="28"/>
          <w:szCs w:val="20"/>
        </w:rPr>
        <w:t>本标准未采用国际标准或国外相关标准，符合现行法律、法规和强制性国家标准的要求，无重大分歧意见。本标准作为推荐性的地方标准起草发布实施后，可规范海鲜预制菜的冷链配送要求。建议由相关政府部门引导，开展本标准宣贯、关键技术培训和指导。</w:t>
      </w:r>
    </w:p>
    <w:p w14:paraId="45D33D50" w14:textId="77777777" w:rsidR="00146AB6" w:rsidRPr="00560CFE" w:rsidRDefault="00146AB6" w:rsidP="00E23778">
      <w:pPr>
        <w:pStyle w:val="a7"/>
        <w:numPr>
          <w:ilvl w:val="0"/>
          <w:numId w:val="14"/>
        </w:numPr>
        <w:spacing w:before="93" w:after="93"/>
        <w:ind w:firstLineChars="0"/>
      </w:pPr>
      <w:r w:rsidRPr="00560CFE">
        <w:rPr>
          <w:rFonts w:hint="eastAsia"/>
        </w:rPr>
        <w:t>征求意见和分歧处理情况</w:t>
      </w:r>
    </w:p>
    <w:p w14:paraId="53E3EDC5" w14:textId="77777777" w:rsidR="00146AB6" w:rsidRPr="00C1247E" w:rsidRDefault="00C1247E" w:rsidP="00E23778">
      <w:pPr>
        <w:pStyle w:val="af8"/>
        <w:ind w:firstLine="560"/>
      </w:pPr>
      <w:r>
        <w:rPr>
          <w:rFonts w:hint="eastAsia"/>
        </w:rPr>
        <w:t>无</w:t>
      </w:r>
    </w:p>
    <w:p w14:paraId="6A2571E2" w14:textId="77777777" w:rsidR="00146AB6" w:rsidRPr="00560CFE" w:rsidRDefault="00E23778" w:rsidP="00E23778">
      <w:pPr>
        <w:pStyle w:val="a7"/>
        <w:numPr>
          <w:ilvl w:val="0"/>
          <w:numId w:val="0"/>
        </w:numPr>
        <w:spacing w:before="93" w:after="93"/>
        <w:ind w:left="708"/>
      </w:pPr>
      <w:r>
        <w:rPr>
          <w:rFonts w:hint="eastAsia"/>
        </w:rPr>
        <w:t>六、</w:t>
      </w:r>
      <w:r w:rsidR="00146AB6" w:rsidRPr="00560CFE">
        <w:rPr>
          <w:rFonts w:hint="eastAsia"/>
        </w:rPr>
        <w:t>推动标准实施的措施建议</w:t>
      </w:r>
    </w:p>
    <w:p w14:paraId="398EEAB5" w14:textId="77777777" w:rsidR="00146AB6" w:rsidRDefault="00C1247E" w:rsidP="00E23778">
      <w:pPr>
        <w:pStyle w:val="af8"/>
        <w:ind w:firstLine="560"/>
      </w:pPr>
      <w:r w:rsidRPr="00C1247E">
        <w:rPr>
          <w:rFonts w:hint="eastAsia"/>
        </w:rPr>
        <w:t>标准发布后，应组织对实施标准的单位和技术人员进行宣贯培训；主管部门对标准的实施情况进行检查，发现问题及时反馈，</w:t>
      </w:r>
      <w:r w:rsidR="00560CFE">
        <w:rPr>
          <w:rFonts w:hint="eastAsia"/>
        </w:rPr>
        <w:t>闭环管理，</w:t>
      </w:r>
      <w:r w:rsidRPr="00C1247E">
        <w:rPr>
          <w:rFonts w:hint="eastAsia"/>
        </w:rPr>
        <w:t>确保</w:t>
      </w:r>
      <w:r w:rsidR="00560CFE">
        <w:rPr>
          <w:rFonts w:hint="eastAsia"/>
        </w:rPr>
        <w:t>相关单位的正确理解和执行</w:t>
      </w:r>
      <w:r w:rsidRPr="00C1247E">
        <w:rPr>
          <w:rFonts w:hint="eastAsia"/>
        </w:rPr>
        <w:t>。</w:t>
      </w:r>
    </w:p>
    <w:p w14:paraId="3ACEE20B" w14:textId="77777777" w:rsidR="00146AB6" w:rsidRPr="00560CFE" w:rsidRDefault="00E23778" w:rsidP="00E23778">
      <w:pPr>
        <w:pStyle w:val="a7"/>
        <w:numPr>
          <w:ilvl w:val="0"/>
          <w:numId w:val="0"/>
        </w:numPr>
        <w:spacing w:before="93" w:after="93"/>
        <w:ind w:left="600"/>
      </w:pPr>
      <w:r>
        <w:t>七、</w:t>
      </w:r>
      <w:r w:rsidR="00146AB6" w:rsidRPr="00560CFE">
        <w:rPr>
          <w:rFonts w:hint="eastAsia"/>
        </w:rPr>
        <w:t>其他应说明的事项</w:t>
      </w:r>
    </w:p>
    <w:p w14:paraId="2DC293FE" w14:textId="77777777" w:rsidR="00146AB6" w:rsidRDefault="00C1247E" w:rsidP="00E23778">
      <w:pPr>
        <w:pStyle w:val="af8"/>
        <w:ind w:firstLine="560"/>
      </w:pPr>
      <w:r>
        <w:rPr>
          <w:rFonts w:hint="eastAsia"/>
        </w:rPr>
        <w:t>无</w:t>
      </w:r>
    </w:p>
    <w:sectPr w:rsidR="00146AB6" w:rsidSect="00F30D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DC3FF" w14:textId="77777777" w:rsidR="00CA2A59" w:rsidRDefault="00CA2A59" w:rsidP="000C4B40">
      <w:r>
        <w:separator/>
      </w:r>
    </w:p>
  </w:endnote>
  <w:endnote w:type="continuationSeparator" w:id="0">
    <w:p w14:paraId="3773135D" w14:textId="77777777" w:rsidR="00CA2A59" w:rsidRDefault="00CA2A59" w:rsidP="000C4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楷体_GB2312">
    <w:altName w:val="楷体"/>
    <w:charset w:val="86"/>
    <w:family w:val="modern"/>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7B7D3" w14:textId="77777777" w:rsidR="00CA2A59" w:rsidRDefault="00CA2A59" w:rsidP="000C4B40">
      <w:r>
        <w:separator/>
      </w:r>
    </w:p>
  </w:footnote>
  <w:footnote w:type="continuationSeparator" w:id="0">
    <w:p w14:paraId="300F6A5B" w14:textId="77777777" w:rsidR="00CA2A59" w:rsidRDefault="00CA2A59" w:rsidP="000C4B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43A68"/>
    <w:multiLevelType w:val="hybridMultilevel"/>
    <w:tmpl w:val="0B7C1888"/>
    <w:lvl w:ilvl="0" w:tplc="211C952A">
      <w:start w:val="1"/>
      <w:numFmt w:val="japaneseCounting"/>
      <w:lvlText w:val="（%1）"/>
      <w:lvlJc w:val="left"/>
      <w:pPr>
        <w:ind w:left="1860" w:hanging="720"/>
      </w:pPr>
      <w:rPr>
        <w:rFonts w:hint="default"/>
      </w:rPr>
    </w:lvl>
    <w:lvl w:ilvl="1" w:tplc="04090019" w:tentative="1">
      <w:start w:val="1"/>
      <w:numFmt w:val="lowerLetter"/>
      <w:lvlText w:val="%2)"/>
      <w:lvlJc w:val="left"/>
      <w:pPr>
        <w:ind w:left="1980" w:hanging="420"/>
      </w:pPr>
    </w:lvl>
    <w:lvl w:ilvl="2" w:tplc="0409001B" w:tentative="1">
      <w:start w:val="1"/>
      <w:numFmt w:val="lowerRoman"/>
      <w:lvlText w:val="%3."/>
      <w:lvlJc w:val="right"/>
      <w:pPr>
        <w:ind w:left="2400" w:hanging="420"/>
      </w:pPr>
    </w:lvl>
    <w:lvl w:ilvl="3" w:tplc="0409000F" w:tentative="1">
      <w:start w:val="1"/>
      <w:numFmt w:val="decimal"/>
      <w:lvlText w:val="%4."/>
      <w:lvlJc w:val="left"/>
      <w:pPr>
        <w:ind w:left="2820" w:hanging="420"/>
      </w:pPr>
    </w:lvl>
    <w:lvl w:ilvl="4" w:tplc="04090019" w:tentative="1">
      <w:start w:val="1"/>
      <w:numFmt w:val="lowerLetter"/>
      <w:lvlText w:val="%5)"/>
      <w:lvlJc w:val="left"/>
      <w:pPr>
        <w:ind w:left="3240" w:hanging="420"/>
      </w:pPr>
    </w:lvl>
    <w:lvl w:ilvl="5" w:tplc="0409001B" w:tentative="1">
      <w:start w:val="1"/>
      <w:numFmt w:val="lowerRoman"/>
      <w:lvlText w:val="%6."/>
      <w:lvlJc w:val="right"/>
      <w:pPr>
        <w:ind w:left="3660" w:hanging="420"/>
      </w:pPr>
    </w:lvl>
    <w:lvl w:ilvl="6" w:tplc="0409000F" w:tentative="1">
      <w:start w:val="1"/>
      <w:numFmt w:val="decimal"/>
      <w:lvlText w:val="%7."/>
      <w:lvlJc w:val="left"/>
      <w:pPr>
        <w:ind w:left="4080" w:hanging="420"/>
      </w:pPr>
    </w:lvl>
    <w:lvl w:ilvl="7" w:tplc="04090019" w:tentative="1">
      <w:start w:val="1"/>
      <w:numFmt w:val="lowerLetter"/>
      <w:lvlText w:val="%8)"/>
      <w:lvlJc w:val="left"/>
      <w:pPr>
        <w:ind w:left="4500" w:hanging="420"/>
      </w:pPr>
    </w:lvl>
    <w:lvl w:ilvl="8" w:tplc="0409001B" w:tentative="1">
      <w:start w:val="1"/>
      <w:numFmt w:val="lowerRoman"/>
      <w:lvlText w:val="%9."/>
      <w:lvlJc w:val="right"/>
      <w:pPr>
        <w:ind w:left="4920" w:hanging="420"/>
      </w:pPr>
    </w:lvl>
  </w:abstractNum>
  <w:abstractNum w:abstractNumId="1" w15:restartNumberingAfterBreak="0">
    <w:nsid w:val="1C022ECC"/>
    <w:multiLevelType w:val="hybridMultilevel"/>
    <w:tmpl w:val="9EAE134A"/>
    <w:lvl w:ilvl="0" w:tplc="4FD8AB3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C5917C3"/>
    <w:multiLevelType w:val="multilevel"/>
    <w:tmpl w:val="2C5917C3"/>
    <w:lvl w:ilvl="0">
      <w:start w:val="1"/>
      <w:numFmt w:val="none"/>
      <w:lvlText w:val="%1——"/>
      <w:lvlJc w:val="left"/>
      <w:pPr>
        <w:tabs>
          <w:tab w:val="num" w:pos="1702"/>
        </w:tabs>
        <w:ind w:left="1702" w:hanging="426"/>
      </w:pPr>
      <w:rPr>
        <w:rFonts w:ascii="宋体" w:eastAsia="宋体" w:hAnsi="Times New Roman" w:hint="eastAsia"/>
        <w:b w:val="0"/>
        <w:i w:val="0"/>
        <w:sz w:val="21"/>
        <w:lang w:val="en-US"/>
      </w:rPr>
    </w:lvl>
    <w:lvl w:ilvl="1">
      <w:start w:val="1"/>
      <w:numFmt w:val="none"/>
      <w:lvlText w:val=""/>
      <w:lvlJc w:val="left"/>
      <w:pPr>
        <w:ind w:left="851" w:hanging="431"/>
      </w:pPr>
      <w:rPr>
        <w:rFonts w:ascii="Symbol" w:hAnsi="Symbol" w:hint="default"/>
        <w:sz w:val="21"/>
      </w:rPr>
    </w:lvl>
    <w:lvl w:ilvl="2">
      <w:start w:val="1"/>
      <w:numFmt w:val="bullet"/>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3" w15:restartNumberingAfterBreak="0">
    <w:nsid w:val="3ED36030"/>
    <w:multiLevelType w:val="multilevel"/>
    <w:tmpl w:val="3ED36030"/>
    <w:lvl w:ilvl="0">
      <w:start w:val="1"/>
      <w:numFmt w:val="decimal"/>
      <w:lvlText w:val="%1、"/>
      <w:lvlJc w:val="left"/>
      <w:pPr>
        <w:ind w:left="285" w:hanging="28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48AF1520"/>
    <w:multiLevelType w:val="hybridMultilevel"/>
    <w:tmpl w:val="209C6D4E"/>
    <w:lvl w:ilvl="0" w:tplc="C54EE3E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4F121CAA"/>
    <w:multiLevelType w:val="hybridMultilevel"/>
    <w:tmpl w:val="96BAC69A"/>
    <w:lvl w:ilvl="0" w:tplc="D4CC1874">
      <w:start w:val="1"/>
      <w:numFmt w:val="decimal"/>
      <w:pStyle w:val="a"/>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659F5745"/>
    <w:multiLevelType w:val="hybridMultilevel"/>
    <w:tmpl w:val="0FFA3220"/>
    <w:lvl w:ilvl="0" w:tplc="FA1A5CD6">
      <w:start w:val="1"/>
      <w:numFmt w:val="decimal"/>
      <w:lvlText w:val="%1."/>
      <w:lvlJc w:val="left"/>
      <w:pPr>
        <w:ind w:left="2220" w:hanging="360"/>
      </w:pPr>
      <w:rPr>
        <w:rFonts w:hint="default"/>
      </w:rPr>
    </w:lvl>
    <w:lvl w:ilvl="1" w:tplc="04090019" w:tentative="1">
      <w:start w:val="1"/>
      <w:numFmt w:val="lowerLetter"/>
      <w:lvlText w:val="%2)"/>
      <w:lvlJc w:val="left"/>
      <w:pPr>
        <w:ind w:left="2700" w:hanging="420"/>
      </w:pPr>
    </w:lvl>
    <w:lvl w:ilvl="2" w:tplc="0409001B" w:tentative="1">
      <w:start w:val="1"/>
      <w:numFmt w:val="lowerRoman"/>
      <w:lvlText w:val="%3."/>
      <w:lvlJc w:val="right"/>
      <w:pPr>
        <w:ind w:left="3120" w:hanging="420"/>
      </w:pPr>
    </w:lvl>
    <w:lvl w:ilvl="3" w:tplc="0409000F" w:tentative="1">
      <w:start w:val="1"/>
      <w:numFmt w:val="decimal"/>
      <w:lvlText w:val="%4."/>
      <w:lvlJc w:val="left"/>
      <w:pPr>
        <w:ind w:left="3540" w:hanging="420"/>
      </w:pPr>
    </w:lvl>
    <w:lvl w:ilvl="4" w:tplc="04090019" w:tentative="1">
      <w:start w:val="1"/>
      <w:numFmt w:val="lowerLetter"/>
      <w:lvlText w:val="%5)"/>
      <w:lvlJc w:val="left"/>
      <w:pPr>
        <w:ind w:left="3960" w:hanging="420"/>
      </w:pPr>
    </w:lvl>
    <w:lvl w:ilvl="5" w:tplc="0409001B" w:tentative="1">
      <w:start w:val="1"/>
      <w:numFmt w:val="lowerRoman"/>
      <w:lvlText w:val="%6."/>
      <w:lvlJc w:val="right"/>
      <w:pPr>
        <w:ind w:left="4380" w:hanging="420"/>
      </w:pPr>
    </w:lvl>
    <w:lvl w:ilvl="6" w:tplc="0409000F" w:tentative="1">
      <w:start w:val="1"/>
      <w:numFmt w:val="decimal"/>
      <w:lvlText w:val="%7."/>
      <w:lvlJc w:val="left"/>
      <w:pPr>
        <w:ind w:left="4800" w:hanging="420"/>
      </w:pPr>
    </w:lvl>
    <w:lvl w:ilvl="7" w:tplc="04090019" w:tentative="1">
      <w:start w:val="1"/>
      <w:numFmt w:val="lowerLetter"/>
      <w:lvlText w:val="%8)"/>
      <w:lvlJc w:val="left"/>
      <w:pPr>
        <w:ind w:left="5220" w:hanging="420"/>
      </w:pPr>
    </w:lvl>
    <w:lvl w:ilvl="8" w:tplc="0409001B" w:tentative="1">
      <w:start w:val="1"/>
      <w:numFmt w:val="lowerRoman"/>
      <w:lvlText w:val="%9."/>
      <w:lvlJc w:val="right"/>
      <w:pPr>
        <w:ind w:left="5640" w:hanging="420"/>
      </w:pPr>
    </w:lvl>
  </w:abstractNum>
  <w:abstractNum w:abstractNumId="7" w15:restartNumberingAfterBreak="0">
    <w:nsid w:val="6A1749C0"/>
    <w:multiLevelType w:val="hybridMultilevel"/>
    <w:tmpl w:val="B582E1D0"/>
    <w:lvl w:ilvl="0" w:tplc="2258D9E4">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6CEA2025"/>
    <w:multiLevelType w:val="multilevel"/>
    <w:tmpl w:val="6C800AEE"/>
    <w:lvl w:ilvl="0">
      <w:start w:val="1"/>
      <w:numFmt w:val="none"/>
      <w:pStyle w:val="a0"/>
      <w:suff w:val="nothing"/>
      <w:lvlText w:val="%1"/>
      <w:lvlJc w:val="left"/>
      <w:pPr>
        <w:ind w:left="0" w:firstLine="0"/>
      </w:pPr>
      <w:rPr>
        <w:rFonts w:hint="eastAsia"/>
      </w:rPr>
    </w:lvl>
    <w:lvl w:ilvl="1">
      <w:start w:val="1"/>
      <w:numFmt w:val="decimal"/>
      <w:pStyle w:val="a1"/>
      <w:suff w:val="nothing"/>
      <w:lvlText w:val="%1%2　"/>
      <w:lvlJc w:val="left"/>
      <w:pPr>
        <w:ind w:left="0" w:firstLine="0"/>
      </w:pPr>
      <w:rPr>
        <w:rFonts w:ascii="黑体" w:eastAsia="黑体" w:hint="eastAsia"/>
        <w:b w:val="0"/>
        <w:i w:val="0"/>
        <w:sz w:val="21"/>
      </w:rPr>
    </w:lvl>
    <w:lvl w:ilvl="2">
      <w:start w:val="1"/>
      <w:numFmt w:val="decimal"/>
      <w:pStyle w:val="a2"/>
      <w:suff w:val="nothing"/>
      <w:lvlText w:val="%1%2.%3　"/>
      <w:lvlJc w:val="left"/>
      <w:pPr>
        <w:ind w:left="1275"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3"/>
      <w:suff w:val="nothing"/>
      <w:lvlText w:val="%1%2.%3.%4　"/>
      <w:lvlJc w:val="left"/>
      <w:pPr>
        <w:ind w:left="1417" w:firstLine="0"/>
      </w:pPr>
      <w:rPr>
        <w:rFonts w:ascii="黑体" w:eastAsia="黑体" w:hint="eastAsia"/>
        <w:b w:val="0"/>
        <w:i w:val="0"/>
        <w:sz w:val="21"/>
      </w:rPr>
    </w:lvl>
    <w:lvl w:ilvl="4">
      <w:start w:val="1"/>
      <w:numFmt w:val="decimal"/>
      <w:pStyle w:val="a4"/>
      <w:suff w:val="nothing"/>
      <w:lvlText w:val="%1%2.%3.%4.%5　"/>
      <w:lvlJc w:val="left"/>
      <w:pPr>
        <w:ind w:left="142" w:firstLine="0"/>
      </w:pPr>
      <w:rPr>
        <w:rFonts w:ascii="黑体" w:eastAsia="黑体" w:hint="eastAsia"/>
        <w:b w:val="0"/>
        <w:i w:val="0"/>
        <w:sz w:val="21"/>
      </w:rPr>
    </w:lvl>
    <w:lvl w:ilvl="5">
      <w:start w:val="1"/>
      <w:numFmt w:val="decimal"/>
      <w:pStyle w:val="a5"/>
      <w:suff w:val="nothing"/>
      <w:lvlText w:val="%1%2.%3.%4.%5.%6　"/>
      <w:lvlJc w:val="left"/>
      <w:pPr>
        <w:ind w:left="0" w:firstLine="0"/>
      </w:pPr>
      <w:rPr>
        <w:rFonts w:ascii="黑体" w:eastAsia="黑体" w:hint="eastAsia"/>
        <w:b w:val="0"/>
        <w:i w:val="0"/>
        <w:sz w:val="21"/>
      </w:rPr>
    </w:lvl>
    <w:lvl w:ilvl="6">
      <w:start w:val="1"/>
      <w:numFmt w:val="decimal"/>
      <w:pStyle w:val="a6"/>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9" w15:restartNumberingAfterBreak="0">
    <w:nsid w:val="6F8D50C1"/>
    <w:multiLevelType w:val="hybridMultilevel"/>
    <w:tmpl w:val="CC462778"/>
    <w:lvl w:ilvl="0" w:tplc="A26C782E">
      <w:start w:val="1"/>
      <w:numFmt w:val="japaneseCounting"/>
      <w:pStyle w:val="a7"/>
      <w:lvlText w:val="%1、"/>
      <w:lvlJc w:val="left"/>
      <w:pPr>
        <w:ind w:left="1128" w:hanging="420"/>
      </w:pPr>
      <w:rPr>
        <w:rFonts w:hint="default"/>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10" w15:restartNumberingAfterBreak="0">
    <w:nsid w:val="70793116"/>
    <w:multiLevelType w:val="hybridMultilevel"/>
    <w:tmpl w:val="65C0E586"/>
    <w:lvl w:ilvl="0" w:tplc="A93E425E">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1" w15:restartNumberingAfterBreak="0">
    <w:nsid w:val="7C9C485D"/>
    <w:multiLevelType w:val="hybridMultilevel"/>
    <w:tmpl w:val="7226BC98"/>
    <w:lvl w:ilvl="0" w:tplc="D0F25E12">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2" w15:restartNumberingAfterBreak="0">
    <w:nsid w:val="7CD72946"/>
    <w:multiLevelType w:val="hybridMultilevel"/>
    <w:tmpl w:val="78944B78"/>
    <w:lvl w:ilvl="0" w:tplc="806057C4">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7E606F06"/>
    <w:multiLevelType w:val="hybridMultilevel"/>
    <w:tmpl w:val="4112E382"/>
    <w:lvl w:ilvl="0" w:tplc="B96C1282">
      <w:start w:val="5"/>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16cid:durableId="118649302">
    <w:abstractNumId w:val="9"/>
  </w:num>
  <w:num w:numId="2" w16cid:durableId="274334464">
    <w:abstractNumId w:val="5"/>
  </w:num>
  <w:num w:numId="3" w16cid:durableId="793641636">
    <w:abstractNumId w:val="0"/>
  </w:num>
  <w:num w:numId="4" w16cid:durableId="1523350192">
    <w:abstractNumId w:val="6"/>
  </w:num>
  <w:num w:numId="5" w16cid:durableId="33896673">
    <w:abstractNumId w:val="12"/>
  </w:num>
  <w:num w:numId="6" w16cid:durableId="338698162">
    <w:abstractNumId w:val="10"/>
  </w:num>
  <w:num w:numId="7" w16cid:durableId="1447235731">
    <w:abstractNumId w:val="1"/>
  </w:num>
  <w:num w:numId="8" w16cid:durableId="2058697403">
    <w:abstractNumId w:val="7"/>
  </w:num>
  <w:num w:numId="9" w16cid:durableId="1746762206">
    <w:abstractNumId w:val="4"/>
  </w:num>
  <w:num w:numId="10" w16cid:durableId="1420833622">
    <w:abstractNumId w:val="3"/>
  </w:num>
  <w:num w:numId="11" w16cid:durableId="1814785517">
    <w:abstractNumId w:val="2"/>
  </w:num>
  <w:num w:numId="12" w16cid:durableId="1562015579">
    <w:abstractNumId w:val="5"/>
  </w:num>
  <w:num w:numId="13" w16cid:durableId="235021147">
    <w:abstractNumId w:val="11"/>
  </w:num>
  <w:num w:numId="14" w16cid:durableId="1976133828">
    <w:abstractNumId w:val="13"/>
  </w:num>
  <w:num w:numId="15" w16cid:durableId="5551685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AB6"/>
    <w:rsid w:val="00002B5B"/>
    <w:rsid w:val="000405F6"/>
    <w:rsid w:val="00087A79"/>
    <w:rsid w:val="000C4B40"/>
    <w:rsid w:val="000C7AD5"/>
    <w:rsid w:val="000E5C65"/>
    <w:rsid w:val="001046DA"/>
    <w:rsid w:val="00110FD1"/>
    <w:rsid w:val="0013677E"/>
    <w:rsid w:val="00146AB6"/>
    <w:rsid w:val="001541C7"/>
    <w:rsid w:val="00190396"/>
    <w:rsid w:val="00205039"/>
    <w:rsid w:val="00234A75"/>
    <w:rsid w:val="002838F3"/>
    <w:rsid w:val="002A0057"/>
    <w:rsid w:val="00307752"/>
    <w:rsid w:val="00316F0D"/>
    <w:rsid w:val="003573F5"/>
    <w:rsid w:val="003853E5"/>
    <w:rsid w:val="003A571C"/>
    <w:rsid w:val="00402B5F"/>
    <w:rsid w:val="00447E73"/>
    <w:rsid w:val="00472CC9"/>
    <w:rsid w:val="0047604C"/>
    <w:rsid w:val="004A566D"/>
    <w:rsid w:val="004C47A7"/>
    <w:rsid w:val="00543D42"/>
    <w:rsid w:val="00560CFE"/>
    <w:rsid w:val="0057398E"/>
    <w:rsid w:val="005810AE"/>
    <w:rsid w:val="005945ED"/>
    <w:rsid w:val="006100AD"/>
    <w:rsid w:val="00623CC8"/>
    <w:rsid w:val="0064393E"/>
    <w:rsid w:val="00662E99"/>
    <w:rsid w:val="00663F35"/>
    <w:rsid w:val="00683A4A"/>
    <w:rsid w:val="00696563"/>
    <w:rsid w:val="006D1C6A"/>
    <w:rsid w:val="006F7F27"/>
    <w:rsid w:val="00702466"/>
    <w:rsid w:val="00787BEF"/>
    <w:rsid w:val="007B616B"/>
    <w:rsid w:val="007C6190"/>
    <w:rsid w:val="00830B8D"/>
    <w:rsid w:val="00831403"/>
    <w:rsid w:val="008333E9"/>
    <w:rsid w:val="008449F6"/>
    <w:rsid w:val="00847561"/>
    <w:rsid w:val="008653C7"/>
    <w:rsid w:val="00867A02"/>
    <w:rsid w:val="00882653"/>
    <w:rsid w:val="008826AC"/>
    <w:rsid w:val="00895F82"/>
    <w:rsid w:val="008B61FD"/>
    <w:rsid w:val="00906E6C"/>
    <w:rsid w:val="009312D9"/>
    <w:rsid w:val="00936577"/>
    <w:rsid w:val="0094395A"/>
    <w:rsid w:val="00944DF9"/>
    <w:rsid w:val="009456EF"/>
    <w:rsid w:val="0095739B"/>
    <w:rsid w:val="009D53D0"/>
    <w:rsid w:val="009D7C71"/>
    <w:rsid w:val="00A019CF"/>
    <w:rsid w:val="00A05457"/>
    <w:rsid w:val="00AB4575"/>
    <w:rsid w:val="00AF41E0"/>
    <w:rsid w:val="00AF6762"/>
    <w:rsid w:val="00B449C9"/>
    <w:rsid w:val="00BC7B0F"/>
    <w:rsid w:val="00C1247E"/>
    <w:rsid w:val="00C40411"/>
    <w:rsid w:val="00C425AE"/>
    <w:rsid w:val="00C45593"/>
    <w:rsid w:val="00C65B18"/>
    <w:rsid w:val="00C84E9D"/>
    <w:rsid w:val="00C86389"/>
    <w:rsid w:val="00CA2A59"/>
    <w:rsid w:val="00CA5CB8"/>
    <w:rsid w:val="00CD5003"/>
    <w:rsid w:val="00CD593D"/>
    <w:rsid w:val="00D12F65"/>
    <w:rsid w:val="00D42716"/>
    <w:rsid w:val="00D750B0"/>
    <w:rsid w:val="00D85C90"/>
    <w:rsid w:val="00DB11C0"/>
    <w:rsid w:val="00DC2FCB"/>
    <w:rsid w:val="00DC6521"/>
    <w:rsid w:val="00DE3C9D"/>
    <w:rsid w:val="00E0239B"/>
    <w:rsid w:val="00E23778"/>
    <w:rsid w:val="00E26C78"/>
    <w:rsid w:val="00E36B7E"/>
    <w:rsid w:val="00E509BC"/>
    <w:rsid w:val="00E73A1C"/>
    <w:rsid w:val="00E95A4A"/>
    <w:rsid w:val="00EA08AA"/>
    <w:rsid w:val="00EB1ADB"/>
    <w:rsid w:val="00EB201E"/>
    <w:rsid w:val="00EF588F"/>
    <w:rsid w:val="00F2553B"/>
    <w:rsid w:val="00F30D59"/>
    <w:rsid w:val="00F334C2"/>
    <w:rsid w:val="00F6408F"/>
    <w:rsid w:val="00F734C3"/>
    <w:rsid w:val="00F84AB3"/>
    <w:rsid w:val="00FC5028"/>
    <w:rsid w:val="00FE321E"/>
    <w:rsid w:val="00FE6A38"/>
    <w:rsid w:val="00FF03C1"/>
    <w:rsid w:val="00FF2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FF5AF"/>
  <w15:docId w15:val="{2B101643-8F4B-495A-B7A6-FC39A9BD3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146AB6"/>
    <w:pPr>
      <w:widowControl w:val="0"/>
      <w:jc w:val="both"/>
    </w:p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List Paragraph"/>
    <w:basedOn w:val="a8"/>
    <w:uiPriority w:val="34"/>
    <w:qFormat/>
    <w:rsid w:val="00146AB6"/>
    <w:pPr>
      <w:ind w:firstLineChars="200" w:firstLine="420"/>
    </w:pPr>
  </w:style>
  <w:style w:type="paragraph" w:styleId="TOC7">
    <w:name w:val="toc 7"/>
    <w:basedOn w:val="a8"/>
    <w:next w:val="a8"/>
    <w:unhideWhenUsed/>
    <w:rsid w:val="0064393E"/>
    <w:pPr>
      <w:tabs>
        <w:tab w:val="right" w:leader="dot" w:pos="9344"/>
      </w:tabs>
      <w:adjustRightInd w:val="0"/>
      <w:spacing w:line="300" w:lineRule="exact"/>
      <w:ind w:left="1259"/>
    </w:pPr>
    <w:rPr>
      <w:rFonts w:ascii="宋体" w:eastAsia="宋体" w:hAnsi="Calibri" w:cs="Times New Roman"/>
      <w:szCs w:val="21"/>
    </w:rPr>
  </w:style>
  <w:style w:type="paragraph" w:customStyle="1" w:styleId="ad">
    <w:name w:val="标准文件_段"/>
    <w:link w:val="Char"/>
    <w:qFormat/>
    <w:rsid w:val="0064393E"/>
    <w:pPr>
      <w:autoSpaceDE w:val="0"/>
      <w:autoSpaceDN w:val="0"/>
      <w:ind w:firstLineChars="200" w:firstLine="200"/>
      <w:jc w:val="both"/>
    </w:pPr>
    <w:rPr>
      <w:rFonts w:ascii="宋体" w:eastAsia="宋体" w:hAnsi="Times New Roman" w:cs="Times New Roman"/>
      <w:kern w:val="0"/>
      <w:szCs w:val="20"/>
    </w:rPr>
  </w:style>
  <w:style w:type="character" w:customStyle="1" w:styleId="Char">
    <w:name w:val="标准文件_段 Char"/>
    <w:link w:val="ad"/>
    <w:qFormat/>
    <w:rsid w:val="0064393E"/>
    <w:rPr>
      <w:rFonts w:ascii="宋体" w:eastAsia="宋体" w:hAnsi="Times New Roman" w:cs="Times New Roman"/>
      <w:kern w:val="0"/>
      <w:szCs w:val="20"/>
    </w:rPr>
  </w:style>
  <w:style w:type="paragraph" w:styleId="ae">
    <w:name w:val="footer"/>
    <w:basedOn w:val="a8"/>
    <w:link w:val="1"/>
    <w:uiPriority w:val="99"/>
    <w:unhideWhenUsed/>
    <w:rsid w:val="0064393E"/>
    <w:pPr>
      <w:tabs>
        <w:tab w:val="center" w:pos="4153"/>
        <w:tab w:val="right" w:pos="8306"/>
      </w:tabs>
      <w:snapToGrid w:val="0"/>
      <w:jc w:val="left"/>
    </w:pPr>
    <w:rPr>
      <w:rFonts w:ascii="Times New Roman" w:eastAsia="宋体" w:hAnsi="Times New Roman" w:cs="Times New Roman"/>
      <w:sz w:val="18"/>
      <w:szCs w:val="18"/>
    </w:rPr>
  </w:style>
  <w:style w:type="character" w:customStyle="1" w:styleId="af">
    <w:name w:val="页脚 字符"/>
    <w:basedOn w:val="a9"/>
    <w:uiPriority w:val="99"/>
    <w:semiHidden/>
    <w:rsid w:val="0064393E"/>
    <w:rPr>
      <w:sz w:val="18"/>
      <w:szCs w:val="18"/>
    </w:rPr>
  </w:style>
  <w:style w:type="character" w:customStyle="1" w:styleId="1">
    <w:name w:val="页脚 字符1"/>
    <w:link w:val="ae"/>
    <w:uiPriority w:val="99"/>
    <w:rsid w:val="0064393E"/>
    <w:rPr>
      <w:rFonts w:ascii="Times New Roman" w:eastAsia="宋体" w:hAnsi="Times New Roman" w:cs="Times New Roman"/>
      <w:sz w:val="18"/>
      <w:szCs w:val="18"/>
    </w:rPr>
  </w:style>
  <w:style w:type="table" w:styleId="af0">
    <w:name w:val="Table Grid"/>
    <w:basedOn w:val="aa"/>
    <w:uiPriority w:val="39"/>
    <w:rsid w:val="001046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8"/>
    <w:link w:val="af2"/>
    <w:uiPriority w:val="99"/>
    <w:unhideWhenUsed/>
    <w:rsid w:val="000C4B40"/>
    <w:pPr>
      <w:pBdr>
        <w:bottom w:val="single" w:sz="6" w:space="1" w:color="auto"/>
      </w:pBdr>
      <w:tabs>
        <w:tab w:val="center" w:pos="4153"/>
        <w:tab w:val="right" w:pos="8306"/>
      </w:tabs>
      <w:snapToGrid w:val="0"/>
      <w:jc w:val="center"/>
    </w:pPr>
    <w:rPr>
      <w:sz w:val="18"/>
      <w:szCs w:val="18"/>
    </w:rPr>
  </w:style>
  <w:style w:type="character" w:customStyle="1" w:styleId="af2">
    <w:name w:val="页眉 字符"/>
    <w:basedOn w:val="a9"/>
    <w:link w:val="af1"/>
    <w:uiPriority w:val="99"/>
    <w:rsid w:val="000C4B40"/>
    <w:rPr>
      <w:sz w:val="18"/>
      <w:szCs w:val="18"/>
    </w:rPr>
  </w:style>
  <w:style w:type="paragraph" w:customStyle="1" w:styleId="af3">
    <w:name w:val="段"/>
    <w:link w:val="Char0"/>
    <w:qFormat/>
    <w:rsid w:val="00831403"/>
    <w:pPr>
      <w:tabs>
        <w:tab w:val="center" w:pos="4201"/>
        <w:tab w:val="right" w:leader="dot" w:pos="9298"/>
      </w:tabs>
      <w:autoSpaceDE w:val="0"/>
      <w:autoSpaceDN w:val="0"/>
      <w:ind w:firstLineChars="200" w:firstLine="420"/>
      <w:jc w:val="both"/>
    </w:pPr>
    <w:rPr>
      <w:rFonts w:ascii="宋体" w:eastAsia="宋体" w:hAnsi="Calibri" w:cs="Times New Roman"/>
      <w:kern w:val="0"/>
      <w:sz w:val="20"/>
      <w:szCs w:val="20"/>
    </w:rPr>
  </w:style>
  <w:style w:type="character" w:customStyle="1" w:styleId="Char0">
    <w:name w:val="段 Char"/>
    <w:link w:val="af3"/>
    <w:qFormat/>
    <w:rsid w:val="00831403"/>
    <w:rPr>
      <w:rFonts w:ascii="宋体" w:eastAsia="宋体" w:hAnsi="Calibri" w:cs="Times New Roman"/>
      <w:kern w:val="0"/>
      <w:sz w:val="20"/>
      <w:szCs w:val="20"/>
    </w:rPr>
  </w:style>
  <w:style w:type="paragraph" w:styleId="af4">
    <w:name w:val="annotation text"/>
    <w:basedOn w:val="a8"/>
    <w:link w:val="af5"/>
    <w:qFormat/>
    <w:rsid w:val="00DB11C0"/>
    <w:pPr>
      <w:jc w:val="left"/>
    </w:pPr>
    <w:rPr>
      <w:rFonts w:ascii="Calibri" w:eastAsia="宋体" w:hAnsi="Calibri" w:cs="Times New Roman"/>
      <w:kern w:val="0"/>
      <w:szCs w:val="24"/>
    </w:rPr>
  </w:style>
  <w:style w:type="character" w:customStyle="1" w:styleId="af5">
    <w:name w:val="批注文字 字符"/>
    <w:basedOn w:val="a9"/>
    <w:link w:val="af4"/>
    <w:rsid w:val="00DB11C0"/>
    <w:rPr>
      <w:rFonts w:ascii="Calibri" w:eastAsia="宋体" w:hAnsi="Calibri" w:cs="Times New Roman"/>
      <w:kern w:val="0"/>
      <w:szCs w:val="24"/>
    </w:rPr>
  </w:style>
  <w:style w:type="paragraph" w:customStyle="1" w:styleId="a">
    <w:name w:val="标准文件_一级项"/>
    <w:qFormat/>
    <w:rsid w:val="00DB11C0"/>
    <w:pPr>
      <w:numPr>
        <w:numId w:val="2"/>
      </w:numPr>
      <w:tabs>
        <w:tab w:val="left" w:pos="851"/>
        <w:tab w:val="left" w:pos="1702"/>
        <w:tab w:val="left" w:pos="1844"/>
        <w:tab w:val="left" w:pos="1986"/>
        <w:tab w:val="left" w:pos="3262"/>
        <w:tab w:val="left" w:pos="7514"/>
      </w:tabs>
    </w:pPr>
    <w:rPr>
      <w:rFonts w:ascii="宋体" w:eastAsia="宋体" w:hAnsi="Times New Roman" w:cs="Times New Roman"/>
      <w:kern w:val="0"/>
      <w:szCs w:val="20"/>
    </w:rPr>
  </w:style>
  <w:style w:type="paragraph" w:customStyle="1" w:styleId="af6">
    <w:name w:val="标准文件_三级项"/>
    <w:basedOn w:val="a8"/>
    <w:rsid w:val="00C65B18"/>
    <w:pPr>
      <w:adjustRightInd w:val="0"/>
      <w:spacing w:line="-300" w:lineRule="auto"/>
      <w:ind w:left="851" w:hanging="426"/>
    </w:pPr>
    <w:rPr>
      <w:rFonts w:ascii="Times New Roman" w:eastAsia="宋体" w:hAnsi="Times New Roman" w:cs="Times New Roman"/>
      <w:szCs w:val="21"/>
    </w:rPr>
  </w:style>
  <w:style w:type="paragraph" w:customStyle="1" w:styleId="2">
    <w:name w:val="标准文件_二级项2"/>
    <w:basedOn w:val="a8"/>
    <w:qFormat/>
    <w:rsid w:val="00C65B18"/>
    <w:pPr>
      <w:widowControl/>
      <w:autoSpaceDE w:val="0"/>
      <w:autoSpaceDN w:val="0"/>
      <w:ind w:left="851"/>
    </w:pPr>
    <w:rPr>
      <w:rFonts w:ascii="宋体" w:eastAsia="宋体" w:hAnsi="Times New Roman" w:cs="Times New Roman"/>
      <w:kern w:val="0"/>
      <w:szCs w:val="20"/>
    </w:rPr>
  </w:style>
  <w:style w:type="paragraph" w:customStyle="1" w:styleId="a7">
    <w:name w:val="第一级标题"/>
    <w:basedOn w:val="ac"/>
    <w:qFormat/>
    <w:rsid w:val="008653C7"/>
    <w:pPr>
      <w:numPr>
        <w:numId w:val="1"/>
      </w:numPr>
      <w:spacing w:beforeLines="30" w:afterLines="30" w:line="360" w:lineRule="auto"/>
      <w:ind w:left="0" w:firstLine="200"/>
    </w:pPr>
    <w:rPr>
      <w:rFonts w:ascii="黑体" w:eastAsia="黑体" w:hAnsi="黑体"/>
      <w:sz w:val="30"/>
    </w:rPr>
  </w:style>
  <w:style w:type="paragraph" w:customStyle="1" w:styleId="af7">
    <w:name w:val="第二级标题"/>
    <w:basedOn w:val="ac"/>
    <w:qFormat/>
    <w:rsid w:val="008653C7"/>
    <w:pPr>
      <w:ind w:firstLine="200"/>
      <w:jc w:val="left"/>
    </w:pPr>
    <w:rPr>
      <w:rFonts w:eastAsia="楷体_GB2312"/>
      <w:sz w:val="30"/>
    </w:rPr>
  </w:style>
  <w:style w:type="paragraph" w:customStyle="1" w:styleId="af8">
    <w:name w:val="第五级正文"/>
    <w:basedOn w:val="ad"/>
    <w:qFormat/>
    <w:rsid w:val="008653C7"/>
    <w:pPr>
      <w:spacing w:line="360" w:lineRule="auto"/>
    </w:pPr>
    <w:rPr>
      <w:rFonts w:eastAsia="仿宋_GB2312"/>
      <w:sz w:val="28"/>
    </w:rPr>
  </w:style>
  <w:style w:type="paragraph" w:customStyle="1" w:styleId="a3">
    <w:name w:val="标准文件_二级条标题"/>
    <w:next w:val="ad"/>
    <w:rsid w:val="00696563"/>
    <w:pPr>
      <w:widowControl w:val="0"/>
      <w:numPr>
        <w:ilvl w:val="3"/>
        <w:numId w:val="15"/>
      </w:numPr>
      <w:spacing w:beforeLines="50" w:afterLines="50"/>
      <w:jc w:val="both"/>
      <w:outlineLvl w:val="2"/>
    </w:pPr>
    <w:rPr>
      <w:rFonts w:ascii="黑体" w:eastAsia="黑体" w:hAnsi="Times New Roman" w:cs="Times New Roman"/>
      <w:kern w:val="0"/>
      <w:szCs w:val="20"/>
    </w:rPr>
  </w:style>
  <w:style w:type="paragraph" w:customStyle="1" w:styleId="a4">
    <w:name w:val="标准文件_三级条标题"/>
    <w:basedOn w:val="a3"/>
    <w:next w:val="ad"/>
    <w:rsid w:val="00696563"/>
    <w:pPr>
      <w:widowControl/>
      <w:numPr>
        <w:ilvl w:val="4"/>
      </w:numPr>
      <w:outlineLvl w:val="3"/>
    </w:pPr>
  </w:style>
  <w:style w:type="paragraph" w:customStyle="1" w:styleId="a5">
    <w:name w:val="标准文件_四级条标题"/>
    <w:next w:val="ad"/>
    <w:rsid w:val="00696563"/>
    <w:pPr>
      <w:widowControl w:val="0"/>
      <w:numPr>
        <w:ilvl w:val="5"/>
        <w:numId w:val="15"/>
      </w:numPr>
      <w:spacing w:beforeLines="50" w:afterLines="50"/>
      <w:jc w:val="both"/>
      <w:outlineLvl w:val="4"/>
    </w:pPr>
    <w:rPr>
      <w:rFonts w:ascii="黑体" w:eastAsia="黑体" w:hAnsi="Times New Roman" w:cs="Times New Roman"/>
      <w:kern w:val="0"/>
      <w:szCs w:val="20"/>
    </w:rPr>
  </w:style>
  <w:style w:type="paragraph" w:customStyle="1" w:styleId="a6">
    <w:name w:val="标准文件_五级条标题"/>
    <w:next w:val="ad"/>
    <w:rsid w:val="00696563"/>
    <w:pPr>
      <w:widowControl w:val="0"/>
      <w:numPr>
        <w:ilvl w:val="6"/>
        <w:numId w:val="15"/>
      </w:numPr>
      <w:spacing w:beforeLines="50" w:afterLines="50"/>
      <w:jc w:val="both"/>
      <w:outlineLvl w:val="5"/>
    </w:pPr>
    <w:rPr>
      <w:rFonts w:ascii="黑体" w:eastAsia="黑体" w:hAnsi="Times New Roman" w:cs="Times New Roman"/>
      <w:kern w:val="0"/>
      <w:szCs w:val="20"/>
    </w:rPr>
  </w:style>
  <w:style w:type="paragraph" w:customStyle="1" w:styleId="a1">
    <w:name w:val="标准文件_章标题"/>
    <w:next w:val="ad"/>
    <w:rsid w:val="00696563"/>
    <w:pPr>
      <w:numPr>
        <w:ilvl w:val="1"/>
        <w:numId w:val="15"/>
      </w:numPr>
      <w:spacing w:beforeLines="100" w:afterLines="100"/>
      <w:jc w:val="both"/>
      <w:outlineLvl w:val="0"/>
    </w:pPr>
    <w:rPr>
      <w:rFonts w:ascii="黑体" w:eastAsia="黑体" w:hAnsi="Times New Roman" w:cs="Times New Roman"/>
      <w:kern w:val="0"/>
      <w:szCs w:val="20"/>
    </w:rPr>
  </w:style>
  <w:style w:type="paragraph" w:customStyle="1" w:styleId="a2">
    <w:name w:val="标准文件_一级条标题"/>
    <w:basedOn w:val="a1"/>
    <w:next w:val="ad"/>
    <w:rsid w:val="00696563"/>
    <w:pPr>
      <w:numPr>
        <w:ilvl w:val="2"/>
      </w:numPr>
      <w:spacing w:beforeLines="50" w:afterLines="50"/>
      <w:outlineLvl w:val="1"/>
    </w:pPr>
  </w:style>
  <w:style w:type="paragraph" w:customStyle="1" w:styleId="a0">
    <w:name w:val="前言标题"/>
    <w:next w:val="a8"/>
    <w:rsid w:val="00696563"/>
    <w:pPr>
      <w:numPr>
        <w:numId w:val="15"/>
      </w:numPr>
      <w:shd w:val="clear" w:color="FFFFFF" w:fill="FFFFFF"/>
      <w:spacing w:before="540" w:after="600"/>
      <w:jc w:val="center"/>
      <w:outlineLvl w:val="0"/>
    </w:pPr>
    <w:rPr>
      <w:rFonts w:ascii="黑体" w:eastAsia="黑体" w:hAnsi="Times New Roman" w:cs="Times New Roman"/>
      <w:kern w:val="0"/>
      <w:sz w:val="32"/>
      <w:szCs w:val="20"/>
    </w:rPr>
  </w:style>
  <w:style w:type="paragraph" w:customStyle="1" w:styleId="af9">
    <w:name w:val="标准文件_二级无标题"/>
    <w:basedOn w:val="a3"/>
    <w:qFormat/>
    <w:rsid w:val="00696563"/>
    <w:pPr>
      <w:spacing w:beforeLines="0" w:afterLines="0"/>
      <w:outlineLvl w:val="9"/>
    </w:pPr>
    <w:rPr>
      <w:rFonts w:ascii="宋体" w:eastAsia="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036909">
      <w:bodyDiv w:val="1"/>
      <w:marLeft w:val="0"/>
      <w:marRight w:val="0"/>
      <w:marTop w:val="0"/>
      <w:marBottom w:val="0"/>
      <w:divBdr>
        <w:top w:val="none" w:sz="0" w:space="0" w:color="auto"/>
        <w:left w:val="none" w:sz="0" w:space="0" w:color="auto"/>
        <w:bottom w:val="none" w:sz="0" w:space="0" w:color="auto"/>
        <w:right w:val="none" w:sz="0" w:space="0" w:color="auto"/>
      </w:divBdr>
      <w:divsChild>
        <w:div w:id="1001159361">
          <w:marLeft w:val="0"/>
          <w:marRight w:val="0"/>
          <w:marTop w:val="0"/>
          <w:marBottom w:val="0"/>
          <w:divBdr>
            <w:top w:val="none" w:sz="0" w:space="0" w:color="auto"/>
            <w:left w:val="none" w:sz="0" w:space="0" w:color="auto"/>
            <w:bottom w:val="none" w:sz="0" w:space="0" w:color="auto"/>
            <w:right w:val="none" w:sz="0" w:space="0" w:color="auto"/>
          </w:divBdr>
        </w:div>
        <w:div w:id="1856773640">
          <w:marLeft w:val="0"/>
          <w:marRight w:val="0"/>
          <w:marTop w:val="0"/>
          <w:marBottom w:val="0"/>
          <w:divBdr>
            <w:top w:val="none" w:sz="0" w:space="0" w:color="auto"/>
            <w:left w:val="none" w:sz="0" w:space="0" w:color="auto"/>
            <w:bottom w:val="none" w:sz="0" w:space="0" w:color="auto"/>
            <w:right w:val="none" w:sz="0" w:space="0" w:color="auto"/>
          </w:divBdr>
        </w:div>
        <w:div w:id="540869669">
          <w:marLeft w:val="0"/>
          <w:marRight w:val="0"/>
          <w:marTop w:val="0"/>
          <w:marBottom w:val="0"/>
          <w:divBdr>
            <w:top w:val="none" w:sz="0" w:space="0" w:color="auto"/>
            <w:left w:val="none" w:sz="0" w:space="0" w:color="auto"/>
            <w:bottom w:val="none" w:sz="0" w:space="0" w:color="auto"/>
            <w:right w:val="none" w:sz="0" w:space="0" w:color="auto"/>
          </w:divBdr>
        </w:div>
      </w:divsChild>
    </w:div>
    <w:div w:id="546070895">
      <w:bodyDiv w:val="1"/>
      <w:marLeft w:val="0"/>
      <w:marRight w:val="0"/>
      <w:marTop w:val="0"/>
      <w:marBottom w:val="0"/>
      <w:divBdr>
        <w:top w:val="none" w:sz="0" w:space="0" w:color="auto"/>
        <w:left w:val="none" w:sz="0" w:space="0" w:color="auto"/>
        <w:bottom w:val="none" w:sz="0" w:space="0" w:color="auto"/>
        <w:right w:val="none" w:sz="0" w:space="0" w:color="auto"/>
      </w:divBdr>
      <w:divsChild>
        <w:div w:id="958413037">
          <w:marLeft w:val="0"/>
          <w:marRight w:val="0"/>
          <w:marTop w:val="0"/>
          <w:marBottom w:val="0"/>
          <w:divBdr>
            <w:top w:val="none" w:sz="0" w:space="0" w:color="auto"/>
            <w:left w:val="none" w:sz="0" w:space="0" w:color="auto"/>
            <w:bottom w:val="none" w:sz="0" w:space="0" w:color="auto"/>
            <w:right w:val="none" w:sz="0" w:space="0" w:color="auto"/>
          </w:divBdr>
        </w:div>
        <w:div w:id="1860119381">
          <w:marLeft w:val="0"/>
          <w:marRight w:val="0"/>
          <w:marTop w:val="0"/>
          <w:marBottom w:val="0"/>
          <w:divBdr>
            <w:top w:val="none" w:sz="0" w:space="0" w:color="auto"/>
            <w:left w:val="none" w:sz="0" w:space="0" w:color="auto"/>
            <w:bottom w:val="none" w:sz="0" w:space="0" w:color="auto"/>
            <w:right w:val="none" w:sz="0" w:space="0" w:color="auto"/>
          </w:divBdr>
        </w:div>
        <w:div w:id="19921754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9</Pages>
  <Words>574</Words>
  <Characters>3275</Characters>
  <Application>Microsoft Office Word</Application>
  <DocSecurity>0</DocSecurity>
  <Lines>27</Lines>
  <Paragraphs>7</Paragraphs>
  <ScaleCrop>false</ScaleCrop>
  <Company>Microsoft</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 zz</dc:creator>
  <cp:lastModifiedBy>Administrator</cp:lastModifiedBy>
  <cp:revision>16</cp:revision>
  <cp:lastPrinted>2022-11-29T05:03:00Z</cp:lastPrinted>
  <dcterms:created xsi:type="dcterms:W3CDTF">2023-07-25T06:52:00Z</dcterms:created>
  <dcterms:modified xsi:type="dcterms:W3CDTF">2023-07-27T08:32:00Z</dcterms:modified>
</cp:coreProperties>
</file>