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0088E" w14:textId="77777777" w:rsidR="00146AB6" w:rsidRDefault="00146AB6" w:rsidP="00146AB6">
      <w:pPr>
        <w:widowControl/>
        <w:jc w:val="left"/>
        <w:rPr>
          <w:rFonts w:ascii="黑体" w:eastAsia="黑体" w:hAnsi="黑体" w:cs="宋体"/>
          <w:color w:val="000000"/>
          <w:kern w:val="0"/>
          <w:sz w:val="44"/>
          <w:szCs w:val="44"/>
        </w:rPr>
      </w:pPr>
    </w:p>
    <w:p w14:paraId="1FD5248D" w14:textId="77777777" w:rsidR="00146AB6" w:rsidRDefault="00146AB6" w:rsidP="00146AB6">
      <w:pPr>
        <w:widowControl/>
        <w:jc w:val="left"/>
        <w:rPr>
          <w:rFonts w:ascii="黑体" w:eastAsia="黑体" w:hAnsi="黑体" w:cs="宋体"/>
          <w:color w:val="000000"/>
          <w:kern w:val="0"/>
          <w:sz w:val="44"/>
          <w:szCs w:val="44"/>
        </w:rPr>
      </w:pPr>
    </w:p>
    <w:p w14:paraId="4EE7FD74" w14:textId="77777777" w:rsidR="00146AB6" w:rsidRDefault="00146AB6" w:rsidP="00146AB6">
      <w:pPr>
        <w:widowControl/>
        <w:jc w:val="left"/>
        <w:rPr>
          <w:rFonts w:ascii="黑体" w:eastAsia="黑体" w:hAnsi="黑体" w:cs="宋体"/>
          <w:color w:val="000000"/>
          <w:kern w:val="0"/>
          <w:sz w:val="44"/>
          <w:szCs w:val="44"/>
        </w:rPr>
      </w:pPr>
    </w:p>
    <w:p w14:paraId="34F328E0" w14:textId="77777777" w:rsidR="00E23778" w:rsidRDefault="00E23778" w:rsidP="00146AB6">
      <w:pPr>
        <w:widowControl/>
        <w:jc w:val="left"/>
        <w:rPr>
          <w:rFonts w:ascii="黑体" w:eastAsia="黑体" w:hAnsi="黑体" w:cs="宋体"/>
          <w:color w:val="000000"/>
          <w:kern w:val="0"/>
          <w:sz w:val="44"/>
          <w:szCs w:val="44"/>
        </w:rPr>
      </w:pPr>
    </w:p>
    <w:p w14:paraId="6F73FC21" w14:textId="77777777" w:rsidR="00146AB6" w:rsidRPr="00146AB6" w:rsidRDefault="00146AB6" w:rsidP="00146AB6">
      <w:pPr>
        <w:widowControl/>
        <w:jc w:val="center"/>
        <w:rPr>
          <w:rFonts w:ascii="宋体" w:eastAsia="宋体" w:hAnsi="宋体" w:cs="宋体"/>
          <w:kern w:val="0"/>
          <w:sz w:val="24"/>
          <w:szCs w:val="24"/>
        </w:rPr>
      </w:pPr>
      <w:r w:rsidRPr="00146AB6">
        <w:rPr>
          <w:rFonts w:ascii="黑体" w:eastAsia="黑体" w:hAnsi="黑体" w:cs="宋体" w:hint="eastAsia"/>
          <w:color w:val="000000"/>
          <w:kern w:val="0"/>
          <w:sz w:val="44"/>
          <w:szCs w:val="44"/>
        </w:rPr>
        <w:t>大连市地方标准</w:t>
      </w:r>
    </w:p>
    <w:p w14:paraId="6948A460" w14:textId="02032A45" w:rsidR="00B34010" w:rsidRDefault="00146AB6" w:rsidP="00146AB6">
      <w:pPr>
        <w:widowControl/>
        <w:jc w:val="center"/>
        <w:rPr>
          <w:rFonts w:ascii="黑体" w:eastAsia="黑体" w:hAnsi="黑体" w:cs="宋体"/>
          <w:color w:val="000000"/>
          <w:kern w:val="0"/>
          <w:sz w:val="44"/>
          <w:szCs w:val="44"/>
        </w:rPr>
      </w:pPr>
      <w:proofErr w:type="gramStart"/>
      <w:r w:rsidRPr="00146AB6">
        <w:rPr>
          <w:rFonts w:ascii="黑体" w:eastAsia="黑体" w:hAnsi="黑体" w:cs="宋体" w:hint="eastAsia"/>
          <w:color w:val="000000"/>
          <w:kern w:val="0"/>
          <w:sz w:val="44"/>
          <w:szCs w:val="44"/>
        </w:rPr>
        <w:t>《</w:t>
      </w:r>
      <w:proofErr w:type="gramEnd"/>
      <w:r w:rsidR="00B34010" w:rsidRPr="00B34010">
        <w:rPr>
          <w:rFonts w:ascii="黑体" w:eastAsia="黑体" w:hAnsi="黑体" w:cs="宋体" w:hint="eastAsia"/>
          <w:color w:val="000000"/>
          <w:kern w:val="0"/>
          <w:sz w:val="44"/>
          <w:szCs w:val="44"/>
        </w:rPr>
        <w:t>海鲜预制菜</w:t>
      </w:r>
      <w:r w:rsidR="00B34010">
        <w:rPr>
          <w:rFonts w:ascii="黑体" w:eastAsia="黑体" w:hAnsi="黑体" w:cs="宋体" w:hint="eastAsia"/>
          <w:color w:val="000000"/>
          <w:kern w:val="0"/>
          <w:sz w:val="44"/>
          <w:szCs w:val="44"/>
        </w:rPr>
        <w:t xml:space="preserve"> </w:t>
      </w:r>
      <w:r w:rsidR="00B34010" w:rsidRPr="00B34010">
        <w:rPr>
          <w:rFonts w:ascii="黑体" w:eastAsia="黑体" w:hAnsi="黑体" w:cs="宋体"/>
          <w:color w:val="000000"/>
          <w:kern w:val="0"/>
          <w:sz w:val="44"/>
          <w:szCs w:val="44"/>
        </w:rPr>
        <w:t>感官分析第</w:t>
      </w:r>
      <w:r w:rsidR="00F77E62">
        <w:rPr>
          <w:rFonts w:ascii="黑体" w:eastAsia="黑体" w:hAnsi="黑体" w:cs="宋体"/>
          <w:color w:val="000000"/>
          <w:kern w:val="0"/>
          <w:sz w:val="44"/>
          <w:szCs w:val="44"/>
        </w:rPr>
        <w:t>2</w:t>
      </w:r>
      <w:r w:rsidR="00B34010" w:rsidRPr="00B34010">
        <w:rPr>
          <w:rFonts w:ascii="黑体" w:eastAsia="黑体" w:hAnsi="黑体" w:cs="宋体"/>
          <w:color w:val="000000"/>
          <w:kern w:val="0"/>
          <w:sz w:val="44"/>
          <w:szCs w:val="44"/>
        </w:rPr>
        <w:t>部分：</w:t>
      </w:r>
    </w:p>
    <w:p w14:paraId="2C451BAD" w14:textId="1CD6950E" w:rsidR="00146AB6" w:rsidRDefault="00F77E62" w:rsidP="00146AB6">
      <w:pPr>
        <w:widowControl/>
        <w:jc w:val="center"/>
        <w:rPr>
          <w:rFonts w:ascii="黑体" w:eastAsia="黑体" w:hAnsi="黑体" w:cs="宋体"/>
          <w:color w:val="000000"/>
          <w:kern w:val="0"/>
          <w:sz w:val="44"/>
          <w:szCs w:val="44"/>
        </w:rPr>
      </w:pPr>
      <w:r>
        <w:rPr>
          <w:rFonts w:ascii="黑体" w:eastAsia="黑体" w:hAnsi="黑体" w:cs="宋体" w:hint="eastAsia"/>
          <w:color w:val="000000"/>
          <w:kern w:val="0"/>
          <w:sz w:val="44"/>
          <w:szCs w:val="44"/>
        </w:rPr>
        <w:t>人员</w:t>
      </w:r>
      <w:r w:rsidR="00B34010" w:rsidRPr="00B34010">
        <w:rPr>
          <w:rFonts w:ascii="黑体" w:eastAsia="黑体" w:hAnsi="黑体" w:cs="宋体"/>
          <w:color w:val="000000"/>
          <w:kern w:val="0"/>
          <w:sz w:val="44"/>
          <w:szCs w:val="44"/>
        </w:rPr>
        <w:t>要求</w:t>
      </w:r>
      <w:proofErr w:type="gramStart"/>
      <w:r w:rsidR="00146AB6" w:rsidRPr="00146AB6">
        <w:rPr>
          <w:rFonts w:ascii="黑体" w:eastAsia="黑体" w:hAnsi="黑体" w:cs="宋体" w:hint="eastAsia"/>
          <w:color w:val="000000"/>
          <w:kern w:val="0"/>
          <w:sz w:val="44"/>
          <w:szCs w:val="44"/>
        </w:rPr>
        <w:t>》</w:t>
      </w:r>
      <w:proofErr w:type="gramEnd"/>
      <w:r w:rsidR="00146AB6" w:rsidRPr="00146AB6">
        <w:rPr>
          <w:rFonts w:ascii="黑体" w:eastAsia="黑体" w:hAnsi="黑体" w:cs="宋体" w:hint="eastAsia"/>
          <w:color w:val="000000"/>
          <w:kern w:val="0"/>
          <w:sz w:val="44"/>
          <w:szCs w:val="44"/>
        </w:rPr>
        <w:t>编制说明</w:t>
      </w:r>
    </w:p>
    <w:p w14:paraId="72438666" w14:textId="77777777" w:rsidR="00146AB6" w:rsidRDefault="00146AB6" w:rsidP="008653C7">
      <w:pPr>
        <w:widowControl/>
        <w:jc w:val="left"/>
        <w:rPr>
          <w:rFonts w:ascii="黑体" w:eastAsia="黑体" w:hAnsi="黑体" w:cs="宋体"/>
          <w:color w:val="000000"/>
          <w:kern w:val="0"/>
          <w:sz w:val="44"/>
          <w:szCs w:val="44"/>
        </w:rPr>
      </w:pPr>
    </w:p>
    <w:p w14:paraId="2387ECFE" w14:textId="77777777" w:rsidR="00146AB6" w:rsidRDefault="00146AB6" w:rsidP="008653C7">
      <w:pPr>
        <w:widowControl/>
        <w:jc w:val="left"/>
        <w:rPr>
          <w:rFonts w:ascii="黑体" w:eastAsia="黑体" w:hAnsi="黑体" w:cs="宋体"/>
          <w:color w:val="000000"/>
          <w:kern w:val="0"/>
          <w:sz w:val="44"/>
          <w:szCs w:val="44"/>
        </w:rPr>
      </w:pPr>
    </w:p>
    <w:p w14:paraId="309BA284" w14:textId="77777777" w:rsidR="00146AB6" w:rsidRDefault="00146AB6" w:rsidP="008653C7">
      <w:pPr>
        <w:widowControl/>
        <w:jc w:val="left"/>
        <w:rPr>
          <w:rFonts w:ascii="黑体" w:eastAsia="黑体" w:hAnsi="黑体" w:cs="宋体"/>
          <w:color w:val="000000"/>
          <w:kern w:val="0"/>
          <w:sz w:val="44"/>
          <w:szCs w:val="44"/>
        </w:rPr>
      </w:pPr>
    </w:p>
    <w:p w14:paraId="5DB67E6A" w14:textId="77777777" w:rsidR="00146AB6" w:rsidRDefault="00146AB6" w:rsidP="008653C7">
      <w:pPr>
        <w:widowControl/>
        <w:jc w:val="left"/>
        <w:rPr>
          <w:rFonts w:ascii="黑体" w:eastAsia="黑体" w:hAnsi="黑体" w:cs="宋体"/>
          <w:color w:val="000000"/>
          <w:kern w:val="0"/>
          <w:sz w:val="44"/>
          <w:szCs w:val="44"/>
        </w:rPr>
      </w:pPr>
    </w:p>
    <w:p w14:paraId="3D1C87E4" w14:textId="77777777" w:rsidR="00146AB6" w:rsidRDefault="00146AB6" w:rsidP="008653C7">
      <w:pPr>
        <w:widowControl/>
        <w:jc w:val="left"/>
        <w:rPr>
          <w:rFonts w:ascii="黑体" w:eastAsia="黑体" w:hAnsi="黑体" w:cs="宋体"/>
          <w:color w:val="000000"/>
          <w:kern w:val="0"/>
          <w:sz w:val="44"/>
          <w:szCs w:val="44"/>
        </w:rPr>
      </w:pPr>
    </w:p>
    <w:p w14:paraId="0A961870" w14:textId="77777777" w:rsidR="00146AB6" w:rsidRDefault="00146AB6" w:rsidP="008653C7">
      <w:pPr>
        <w:widowControl/>
        <w:jc w:val="left"/>
        <w:rPr>
          <w:rFonts w:ascii="黑体" w:eastAsia="黑体" w:hAnsi="黑体" w:cs="宋体"/>
          <w:color w:val="000000"/>
          <w:kern w:val="0"/>
          <w:sz w:val="44"/>
          <w:szCs w:val="44"/>
        </w:rPr>
      </w:pPr>
    </w:p>
    <w:p w14:paraId="3B3435AA" w14:textId="77777777" w:rsidR="00146AB6" w:rsidRDefault="00146AB6" w:rsidP="008653C7">
      <w:pPr>
        <w:widowControl/>
        <w:jc w:val="left"/>
        <w:rPr>
          <w:rFonts w:ascii="黑体" w:eastAsia="黑体" w:hAnsi="黑体" w:cs="宋体"/>
          <w:color w:val="000000"/>
          <w:kern w:val="0"/>
          <w:sz w:val="44"/>
          <w:szCs w:val="44"/>
        </w:rPr>
      </w:pPr>
    </w:p>
    <w:p w14:paraId="5CFB7E57" w14:textId="77777777" w:rsidR="00146AB6" w:rsidRDefault="00146AB6" w:rsidP="008653C7">
      <w:pPr>
        <w:widowControl/>
        <w:jc w:val="left"/>
        <w:rPr>
          <w:rFonts w:ascii="黑体" w:eastAsia="黑体" w:hAnsi="黑体" w:cs="宋体"/>
          <w:color w:val="000000"/>
          <w:kern w:val="0"/>
          <w:sz w:val="44"/>
          <w:szCs w:val="44"/>
        </w:rPr>
      </w:pPr>
    </w:p>
    <w:p w14:paraId="372AC9AA" w14:textId="77777777" w:rsidR="00146AB6" w:rsidRDefault="00146AB6" w:rsidP="00146AB6">
      <w:pPr>
        <w:widowControl/>
        <w:jc w:val="center"/>
        <w:rPr>
          <w:rFonts w:ascii="黑体" w:eastAsia="黑体" w:hAnsi="黑体" w:cs="宋体"/>
          <w:color w:val="000000"/>
          <w:kern w:val="0"/>
          <w:sz w:val="44"/>
          <w:szCs w:val="44"/>
        </w:rPr>
      </w:pPr>
    </w:p>
    <w:p w14:paraId="2A9F3FF1" w14:textId="77777777" w:rsidR="00906E6C" w:rsidRDefault="00906E6C" w:rsidP="00146AB6">
      <w:pPr>
        <w:widowControl/>
        <w:jc w:val="center"/>
        <w:rPr>
          <w:rFonts w:ascii="黑体" w:eastAsia="黑体" w:hAnsi="黑体" w:cs="宋体"/>
          <w:color w:val="000000"/>
          <w:kern w:val="0"/>
          <w:sz w:val="44"/>
          <w:szCs w:val="44"/>
        </w:rPr>
      </w:pPr>
    </w:p>
    <w:p w14:paraId="476BFEE9" w14:textId="77777777" w:rsidR="00906E6C" w:rsidRDefault="00906E6C" w:rsidP="00146AB6">
      <w:pPr>
        <w:widowControl/>
        <w:jc w:val="center"/>
        <w:rPr>
          <w:rFonts w:ascii="黑体" w:eastAsia="黑体" w:hAnsi="黑体" w:cs="宋体"/>
          <w:color w:val="000000"/>
          <w:kern w:val="0"/>
          <w:sz w:val="44"/>
          <w:szCs w:val="44"/>
        </w:rPr>
      </w:pPr>
    </w:p>
    <w:p w14:paraId="60F0BF17" w14:textId="77777777" w:rsidR="00906E6C" w:rsidRDefault="00906E6C" w:rsidP="00146AB6">
      <w:pPr>
        <w:widowControl/>
        <w:jc w:val="center"/>
        <w:rPr>
          <w:rFonts w:ascii="黑体" w:eastAsia="黑体" w:hAnsi="黑体" w:cs="宋体"/>
          <w:color w:val="000000"/>
          <w:kern w:val="0"/>
          <w:sz w:val="44"/>
          <w:szCs w:val="44"/>
        </w:rPr>
      </w:pPr>
    </w:p>
    <w:p w14:paraId="399B1CF2" w14:textId="77777777" w:rsidR="00906E6C" w:rsidRDefault="00906E6C" w:rsidP="00146AB6">
      <w:pPr>
        <w:widowControl/>
        <w:jc w:val="center"/>
        <w:rPr>
          <w:rFonts w:ascii="黑体" w:eastAsia="黑体" w:hAnsi="黑体" w:cs="宋体"/>
          <w:color w:val="000000"/>
          <w:kern w:val="0"/>
          <w:sz w:val="44"/>
          <w:szCs w:val="44"/>
        </w:rPr>
      </w:pPr>
    </w:p>
    <w:p w14:paraId="7F875479" w14:textId="0A2071E2" w:rsidR="00146AB6" w:rsidRPr="00146AB6" w:rsidRDefault="00146AB6" w:rsidP="00146AB6">
      <w:pPr>
        <w:widowControl/>
        <w:jc w:val="center"/>
        <w:rPr>
          <w:rFonts w:ascii="宋体" w:eastAsia="宋体" w:hAnsi="宋体" w:cs="宋体"/>
          <w:kern w:val="0"/>
          <w:sz w:val="24"/>
          <w:szCs w:val="24"/>
        </w:rPr>
      </w:pPr>
      <w:r>
        <w:rPr>
          <w:rFonts w:ascii="黑体" w:eastAsia="黑体" w:hAnsi="黑体" w:cs="宋体" w:hint="eastAsia"/>
          <w:color w:val="000000"/>
          <w:kern w:val="0"/>
          <w:sz w:val="44"/>
          <w:szCs w:val="44"/>
        </w:rPr>
        <w:t>2</w:t>
      </w:r>
      <w:r>
        <w:rPr>
          <w:rFonts w:ascii="黑体" w:eastAsia="黑体" w:hAnsi="黑体" w:cs="宋体"/>
          <w:color w:val="000000"/>
          <w:kern w:val="0"/>
          <w:sz w:val="44"/>
          <w:szCs w:val="44"/>
        </w:rPr>
        <w:t>02</w:t>
      </w:r>
      <w:r w:rsidR="00906E6C">
        <w:rPr>
          <w:rFonts w:ascii="黑体" w:eastAsia="黑体" w:hAnsi="黑体" w:cs="宋体"/>
          <w:color w:val="000000"/>
          <w:kern w:val="0"/>
          <w:sz w:val="44"/>
          <w:szCs w:val="44"/>
        </w:rPr>
        <w:t>3</w:t>
      </w:r>
      <w:r>
        <w:rPr>
          <w:rFonts w:ascii="黑体" w:eastAsia="黑体" w:hAnsi="黑体" w:cs="宋体" w:hint="eastAsia"/>
          <w:color w:val="000000"/>
          <w:kern w:val="0"/>
          <w:sz w:val="44"/>
          <w:szCs w:val="44"/>
        </w:rPr>
        <w:t>年</w:t>
      </w:r>
      <w:r w:rsidR="00906E6C">
        <w:rPr>
          <w:rFonts w:ascii="黑体" w:eastAsia="黑体" w:hAnsi="黑体" w:cs="宋体"/>
          <w:color w:val="000000"/>
          <w:kern w:val="0"/>
          <w:sz w:val="44"/>
          <w:szCs w:val="44"/>
        </w:rPr>
        <w:t>7</w:t>
      </w:r>
      <w:r>
        <w:rPr>
          <w:rFonts w:ascii="黑体" w:eastAsia="黑体" w:hAnsi="黑体" w:cs="宋体" w:hint="eastAsia"/>
          <w:color w:val="000000"/>
          <w:kern w:val="0"/>
          <w:sz w:val="44"/>
          <w:szCs w:val="44"/>
        </w:rPr>
        <w:t>月</w:t>
      </w:r>
    </w:p>
    <w:p w14:paraId="05C09E5F" w14:textId="77777777" w:rsidR="00146AB6" w:rsidRDefault="00146AB6" w:rsidP="00146AB6">
      <w:pPr>
        <w:widowControl/>
        <w:jc w:val="center"/>
        <w:rPr>
          <w:rFonts w:ascii="黑体" w:eastAsia="黑体" w:hAnsi="黑体" w:cs="Times New Roman"/>
          <w:sz w:val="32"/>
          <w:szCs w:val="32"/>
        </w:rPr>
      </w:pPr>
      <w:r>
        <w:rPr>
          <w:rFonts w:ascii="黑体" w:eastAsia="黑体" w:hAnsi="黑体" w:cs="Times New Roman"/>
          <w:sz w:val="32"/>
          <w:szCs w:val="32"/>
        </w:rPr>
        <w:br w:type="page"/>
      </w:r>
    </w:p>
    <w:p w14:paraId="49885217" w14:textId="138CCB79" w:rsidR="00E23778" w:rsidRDefault="00146AB6" w:rsidP="008653C7">
      <w:pPr>
        <w:autoSpaceDE w:val="0"/>
        <w:autoSpaceDN w:val="0"/>
        <w:adjustRightInd w:val="0"/>
        <w:spacing w:line="720" w:lineRule="auto"/>
        <w:jc w:val="center"/>
        <w:rPr>
          <w:rFonts w:ascii="方正小标宋简体" w:eastAsia="方正小标宋简体" w:hAnsi="黑体" w:cs="Times New Roman"/>
          <w:sz w:val="32"/>
          <w:szCs w:val="32"/>
        </w:rPr>
      </w:pPr>
      <w:r w:rsidRPr="00E23778">
        <w:rPr>
          <w:rFonts w:ascii="方正小标宋简体" w:eastAsia="方正小标宋简体" w:hAnsi="黑体" w:cs="Times New Roman" w:hint="eastAsia"/>
          <w:sz w:val="32"/>
          <w:szCs w:val="32"/>
        </w:rPr>
        <w:lastRenderedPageBreak/>
        <w:t>《</w:t>
      </w:r>
      <w:r w:rsidR="00B34010" w:rsidRPr="00B34010">
        <w:rPr>
          <w:rFonts w:ascii="方正小标宋简体" w:eastAsia="方正小标宋简体" w:hAnsi="黑体" w:cs="Times New Roman" w:hint="eastAsia"/>
          <w:sz w:val="32"/>
          <w:szCs w:val="32"/>
        </w:rPr>
        <w:t>海鲜预制菜</w:t>
      </w:r>
      <w:r w:rsidR="00B34010" w:rsidRPr="00B34010">
        <w:rPr>
          <w:rFonts w:ascii="方正小标宋简体" w:eastAsia="方正小标宋简体" w:hAnsi="黑体" w:cs="Times New Roman"/>
          <w:sz w:val="32"/>
          <w:szCs w:val="32"/>
        </w:rPr>
        <w:t xml:space="preserve"> 感官分析第</w:t>
      </w:r>
      <w:r w:rsidR="00F77E62">
        <w:rPr>
          <w:rFonts w:ascii="方正小标宋简体" w:eastAsia="方正小标宋简体" w:hAnsi="黑体" w:cs="Times New Roman"/>
          <w:sz w:val="32"/>
          <w:szCs w:val="32"/>
        </w:rPr>
        <w:t>2</w:t>
      </w:r>
      <w:r w:rsidR="00B34010" w:rsidRPr="00B34010">
        <w:rPr>
          <w:rFonts w:ascii="方正小标宋简体" w:eastAsia="方正小标宋简体" w:hAnsi="黑体" w:cs="Times New Roman"/>
          <w:sz w:val="32"/>
          <w:szCs w:val="32"/>
        </w:rPr>
        <w:t>部分：</w:t>
      </w:r>
      <w:r w:rsidR="00F77E62">
        <w:rPr>
          <w:rFonts w:ascii="方正小标宋简体" w:eastAsia="方正小标宋简体" w:hAnsi="黑体" w:cs="Times New Roman" w:hint="eastAsia"/>
          <w:sz w:val="32"/>
          <w:szCs w:val="32"/>
        </w:rPr>
        <w:t>人员</w:t>
      </w:r>
      <w:r w:rsidR="00B34010" w:rsidRPr="00B34010">
        <w:rPr>
          <w:rFonts w:ascii="方正小标宋简体" w:eastAsia="方正小标宋简体" w:hAnsi="黑体" w:cs="Times New Roman"/>
          <w:sz w:val="32"/>
          <w:szCs w:val="32"/>
        </w:rPr>
        <w:t>要求</w:t>
      </w:r>
      <w:r w:rsidRPr="00E23778">
        <w:rPr>
          <w:rFonts w:ascii="方正小标宋简体" w:eastAsia="方正小标宋简体" w:hAnsi="黑体" w:cs="Times New Roman" w:hint="eastAsia"/>
          <w:sz w:val="32"/>
          <w:szCs w:val="32"/>
        </w:rPr>
        <w:t>》</w:t>
      </w:r>
    </w:p>
    <w:p w14:paraId="0DC2234F" w14:textId="77777777" w:rsidR="00146AB6" w:rsidRPr="00E23778" w:rsidRDefault="00146AB6" w:rsidP="008653C7">
      <w:pPr>
        <w:autoSpaceDE w:val="0"/>
        <w:autoSpaceDN w:val="0"/>
        <w:adjustRightInd w:val="0"/>
        <w:spacing w:line="720" w:lineRule="auto"/>
        <w:jc w:val="center"/>
        <w:rPr>
          <w:rFonts w:ascii="方正小标宋简体" w:eastAsia="方正小标宋简体" w:hAnsi="黑体" w:cs="Times New Roman"/>
          <w:sz w:val="32"/>
          <w:szCs w:val="32"/>
        </w:rPr>
      </w:pPr>
      <w:r w:rsidRPr="00E23778">
        <w:rPr>
          <w:rFonts w:ascii="方正小标宋简体" w:eastAsia="方正小标宋简体" w:hAnsi="黑体" w:cs="Times New Roman" w:hint="eastAsia"/>
          <w:sz w:val="32"/>
          <w:szCs w:val="32"/>
        </w:rPr>
        <w:t>编制说明</w:t>
      </w:r>
    </w:p>
    <w:p w14:paraId="6BD15734" w14:textId="77777777" w:rsidR="00560CFE" w:rsidRPr="008653C7" w:rsidRDefault="00146AB6" w:rsidP="008653C7">
      <w:pPr>
        <w:pStyle w:val="ad"/>
        <w:numPr>
          <w:ilvl w:val="0"/>
          <w:numId w:val="13"/>
        </w:numPr>
        <w:spacing w:before="93" w:after="93"/>
        <w:ind w:firstLineChars="0"/>
      </w:pPr>
      <w:r w:rsidRPr="008653C7">
        <w:rPr>
          <w:rFonts w:hint="eastAsia"/>
        </w:rPr>
        <w:t>工作简介</w:t>
      </w:r>
    </w:p>
    <w:p w14:paraId="590B46FF" w14:textId="77777777" w:rsidR="00560CFE" w:rsidRPr="008653C7" w:rsidRDefault="008653C7" w:rsidP="008653C7">
      <w:pPr>
        <w:pStyle w:val="afd"/>
        <w:ind w:firstLine="600"/>
      </w:pPr>
      <w:r w:rsidRPr="008653C7">
        <w:t>（一）</w:t>
      </w:r>
      <w:r w:rsidR="00146AB6" w:rsidRPr="008653C7">
        <w:rPr>
          <w:rFonts w:hint="eastAsia"/>
        </w:rPr>
        <w:t>任务来源</w:t>
      </w:r>
    </w:p>
    <w:p w14:paraId="20AF8E10" w14:textId="20388D52" w:rsidR="00146AB6" w:rsidRDefault="00663F35" w:rsidP="008653C7">
      <w:pPr>
        <w:pStyle w:val="afe"/>
        <w:ind w:firstLine="560"/>
        <w:rPr>
          <w:rFonts w:ascii="Times New Roman" w:cs="仿宋_GB2312"/>
          <w:szCs w:val="32"/>
        </w:rPr>
      </w:pPr>
      <w:r>
        <w:rPr>
          <w:rFonts w:ascii="Times New Roman" w:cs="仿宋_GB2312" w:hint="eastAsia"/>
          <w:szCs w:val="32"/>
        </w:rPr>
        <w:t>根据大连市市场监督管理局下达的《关于下达</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年大连市地方标准立项计划的通知》（大市监〔</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w:t>
      </w:r>
      <w:r w:rsidR="008449F6">
        <w:rPr>
          <w:rFonts w:ascii="Times New Roman" w:cs="仿宋_GB2312"/>
          <w:szCs w:val="32"/>
        </w:rPr>
        <w:t>31</w:t>
      </w:r>
      <w:r>
        <w:rPr>
          <w:rFonts w:ascii="Times New Roman" w:cs="仿宋_GB2312" w:hint="eastAsia"/>
          <w:szCs w:val="32"/>
        </w:rPr>
        <w:t>号），批准《</w:t>
      </w:r>
      <w:r w:rsidR="008449F6" w:rsidRPr="008449F6">
        <w:rPr>
          <w:rFonts w:ascii="Times New Roman" w:cs="仿宋_GB2312" w:hint="eastAsia"/>
          <w:szCs w:val="32"/>
        </w:rPr>
        <w:t>海鲜预制菜</w:t>
      </w:r>
      <w:r w:rsidR="00A567E9">
        <w:rPr>
          <w:rFonts w:ascii="Times New Roman" w:cs="仿宋_GB2312" w:hint="eastAsia"/>
          <w:szCs w:val="32"/>
        </w:rPr>
        <w:t>感官分析第</w:t>
      </w:r>
      <w:r w:rsidR="00A567E9">
        <w:rPr>
          <w:rFonts w:ascii="Times New Roman" w:cs="仿宋_GB2312" w:hint="eastAsia"/>
          <w:szCs w:val="32"/>
        </w:rPr>
        <w:t>1</w:t>
      </w:r>
      <w:r w:rsidR="00A567E9">
        <w:rPr>
          <w:rFonts w:ascii="Times New Roman" w:cs="仿宋_GB2312" w:hint="eastAsia"/>
          <w:szCs w:val="32"/>
        </w:rPr>
        <w:t>部分</w:t>
      </w:r>
      <w:r w:rsidR="00A567E9">
        <w:rPr>
          <w:rFonts w:ascii="Times New Roman" w:cs="仿宋_GB2312" w:hint="eastAsia"/>
          <w:szCs w:val="32"/>
        </w:rPr>
        <w:t xml:space="preserve"> </w:t>
      </w:r>
      <w:r w:rsidR="00A567E9">
        <w:rPr>
          <w:rFonts w:ascii="Times New Roman" w:cs="仿宋_GB2312" w:hint="eastAsia"/>
          <w:szCs w:val="32"/>
        </w:rPr>
        <w:t>通用要求</w:t>
      </w:r>
      <w:r>
        <w:rPr>
          <w:rFonts w:ascii="Times New Roman" w:cs="仿宋_GB2312" w:hint="eastAsia"/>
          <w:szCs w:val="32"/>
        </w:rPr>
        <w:t>》地方标准的制定，标准立项编号为“</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0</w:t>
      </w:r>
      <w:r w:rsidR="00F77E62">
        <w:rPr>
          <w:rFonts w:ascii="Times New Roman" w:cs="仿宋_GB2312"/>
          <w:szCs w:val="32"/>
        </w:rPr>
        <w:t>30</w:t>
      </w:r>
      <w:r>
        <w:rPr>
          <w:rFonts w:ascii="Times New Roman" w:cs="仿宋_GB2312" w:hint="eastAsia"/>
          <w:szCs w:val="32"/>
        </w:rPr>
        <w:t>”</w:t>
      </w:r>
      <w:r>
        <w:rPr>
          <w:rFonts w:ascii="Times New Roman" w:cs="仿宋_GB2312" w:hint="eastAsia"/>
          <w:szCs w:val="32"/>
        </w:rPr>
        <w:t>,</w:t>
      </w:r>
      <w:r>
        <w:rPr>
          <w:rFonts w:ascii="Times New Roman" w:cs="仿宋_GB2312" w:hint="eastAsia"/>
          <w:szCs w:val="32"/>
        </w:rPr>
        <w:t>该项目由</w:t>
      </w:r>
      <w:r w:rsidR="00190396">
        <w:rPr>
          <w:rFonts w:ascii="Times New Roman" w:cs="仿宋_GB2312" w:hint="eastAsia"/>
          <w:szCs w:val="32"/>
        </w:rPr>
        <w:t>大连市市场监督管理局</w:t>
      </w:r>
      <w:r>
        <w:rPr>
          <w:rFonts w:ascii="Times New Roman" w:cs="仿宋_GB2312" w:hint="eastAsia"/>
          <w:szCs w:val="32"/>
        </w:rPr>
        <w:t>提出并归口。</w:t>
      </w:r>
    </w:p>
    <w:p w14:paraId="09E9C519" w14:textId="77777777" w:rsidR="00146AB6" w:rsidRDefault="008653C7" w:rsidP="008653C7">
      <w:pPr>
        <w:pStyle w:val="afd"/>
        <w:ind w:firstLine="600"/>
      </w:pPr>
      <w:r>
        <w:t>（二）</w:t>
      </w:r>
      <w:r w:rsidR="00146AB6">
        <w:rPr>
          <w:rFonts w:hint="eastAsia"/>
        </w:rPr>
        <w:t>制定标准的必要性和意义</w:t>
      </w:r>
    </w:p>
    <w:p w14:paraId="40D227BF" w14:textId="77777777" w:rsidR="00F77E62" w:rsidRPr="00F77E62" w:rsidRDefault="00F77E62" w:rsidP="00F77E62">
      <w:pPr>
        <w:spacing w:line="360" w:lineRule="auto"/>
        <w:ind w:firstLine="420"/>
        <w:rPr>
          <w:rFonts w:ascii="宋体" w:eastAsia="仿宋_GB2312" w:hAnsi="Times New Roman" w:cs="Times New Roman"/>
          <w:kern w:val="0"/>
          <w:sz w:val="28"/>
          <w:szCs w:val="20"/>
        </w:rPr>
      </w:pPr>
      <w:r w:rsidRPr="00F77E62">
        <w:rPr>
          <w:rFonts w:ascii="宋体" w:eastAsia="仿宋_GB2312" w:hAnsi="Times New Roman" w:cs="Times New Roman" w:hint="eastAsia"/>
          <w:kern w:val="0"/>
          <w:sz w:val="28"/>
          <w:szCs w:val="20"/>
        </w:rPr>
        <w:t>海鲜预制菜及相关产品的感官评价工作主要由感官分析师组织评价小组（</w:t>
      </w:r>
      <w:proofErr w:type="gramStart"/>
      <w:r w:rsidRPr="00F77E62">
        <w:rPr>
          <w:rFonts w:ascii="宋体" w:eastAsia="仿宋_GB2312" w:hAnsi="Times New Roman" w:cs="Times New Roman" w:hint="eastAsia"/>
          <w:kern w:val="0"/>
          <w:sz w:val="28"/>
          <w:szCs w:val="20"/>
        </w:rPr>
        <w:t>评价员</w:t>
      </w:r>
      <w:proofErr w:type="gramEnd"/>
      <w:r w:rsidRPr="00F77E62">
        <w:rPr>
          <w:rFonts w:ascii="宋体" w:eastAsia="仿宋_GB2312" w:hAnsi="Times New Roman" w:cs="Times New Roman" w:hint="eastAsia"/>
          <w:kern w:val="0"/>
          <w:sz w:val="28"/>
          <w:szCs w:val="20"/>
        </w:rPr>
        <w:t>组成）来实施的；感官</w:t>
      </w:r>
      <w:proofErr w:type="gramStart"/>
      <w:r w:rsidRPr="00F77E62">
        <w:rPr>
          <w:rFonts w:ascii="宋体" w:eastAsia="仿宋_GB2312" w:hAnsi="Times New Roman" w:cs="Times New Roman" w:hint="eastAsia"/>
          <w:kern w:val="0"/>
          <w:sz w:val="28"/>
          <w:szCs w:val="20"/>
        </w:rPr>
        <w:t>评价员</w:t>
      </w:r>
      <w:proofErr w:type="gramEnd"/>
      <w:r w:rsidRPr="00F77E62">
        <w:rPr>
          <w:rFonts w:ascii="宋体" w:eastAsia="仿宋_GB2312" w:hAnsi="Times New Roman" w:cs="Times New Roman" w:hint="eastAsia"/>
          <w:kern w:val="0"/>
          <w:sz w:val="28"/>
          <w:szCs w:val="20"/>
        </w:rPr>
        <w:t>的工作中利用感觉器官开展评价检验的事项不可或缺。由于感觉器官的复杂性，参加评价小组的</w:t>
      </w:r>
      <w:proofErr w:type="gramStart"/>
      <w:r w:rsidRPr="00F77E62">
        <w:rPr>
          <w:rFonts w:ascii="宋体" w:eastAsia="仿宋_GB2312" w:hAnsi="Times New Roman" w:cs="Times New Roman" w:hint="eastAsia"/>
          <w:kern w:val="0"/>
          <w:sz w:val="28"/>
          <w:szCs w:val="20"/>
        </w:rPr>
        <w:t>评价员</w:t>
      </w:r>
      <w:proofErr w:type="gramEnd"/>
      <w:r w:rsidRPr="00F77E62">
        <w:rPr>
          <w:rFonts w:ascii="宋体" w:eastAsia="仿宋_GB2312" w:hAnsi="Times New Roman" w:cs="Times New Roman" w:hint="eastAsia"/>
          <w:kern w:val="0"/>
          <w:sz w:val="28"/>
          <w:szCs w:val="20"/>
        </w:rPr>
        <w:t>必须经过一个熟悉和培训的过程，才能承担相应的感官分析工作。通过招募和培训，以及定期监管，才能保证评价小组对预制菜感官评价结果的可靠性。</w:t>
      </w:r>
    </w:p>
    <w:p w14:paraId="4A6CA30D" w14:textId="77777777" w:rsidR="00146AB6" w:rsidRDefault="0064393E" w:rsidP="008653C7">
      <w:pPr>
        <w:pStyle w:val="afd"/>
        <w:ind w:firstLine="600"/>
      </w:pPr>
      <w:r>
        <w:rPr>
          <w:rFonts w:hint="eastAsia"/>
        </w:rPr>
        <w:t>（三）</w:t>
      </w:r>
      <w:r w:rsidR="00146AB6">
        <w:rPr>
          <w:rFonts w:hint="eastAsia"/>
        </w:rPr>
        <w:t>起草单位</w:t>
      </w:r>
    </w:p>
    <w:p w14:paraId="61F7A249" w14:textId="449DA92E" w:rsidR="00146AB6" w:rsidRPr="009456EF" w:rsidRDefault="0064393E" w:rsidP="008653C7">
      <w:pPr>
        <w:pStyle w:val="afe"/>
        <w:ind w:firstLine="560"/>
      </w:pPr>
      <w:r w:rsidRPr="00895F82">
        <w:rPr>
          <w:rFonts w:hint="eastAsia"/>
        </w:rPr>
        <w:t>起草单位：</w:t>
      </w:r>
      <w:r w:rsidR="009456EF" w:rsidRPr="009456EF">
        <w:rPr>
          <w:rFonts w:hint="eastAsia"/>
        </w:rPr>
        <w:t>大连工业大学、</w:t>
      </w:r>
      <w:r w:rsidR="008D7486" w:rsidRPr="008D7486">
        <w:rPr>
          <w:rFonts w:hint="eastAsia"/>
        </w:rPr>
        <w:t>中国标准化研究院、大连标准化研究院有限公司</w:t>
      </w:r>
      <w:r w:rsidR="007F15A5">
        <w:rPr>
          <w:rFonts w:hint="eastAsia"/>
        </w:rPr>
        <w:t>等</w:t>
      </w:r>
      <w:r w:rsidR="009456EF">
        <w:rPr>
          <w:rFonts w:hint="eastAsia"/>
        </w:rPr>
        <w:t>。</w:t>
      </w:r>
    </w:p>
    <w:p w14:paraId="7419B36B" w14:textId="77777777" w:rsidR="00146AB6" w:rsidRDefault="0064393E" w:rsidP="008653C7">
      <w:pPr>
        <w:pStyle w:val="afd"/>
        <w:ind w:firstLine="600"/>
      </w:pPr>
      <w:r>
        <w:rPr>
          <w:rFonts w:hint="eastAsia"/>
        </w:rPr>
        <w:t>（四）</w:t>
      </w:r>
      <w:r w:rsidR="00146AB6">
        <w:rPr>
          <w:rFonts w:hint="eastAsia"/>
        </w:rPr>
        <w:t>协作单位</w:t>
      </w:r>
    </w:p>
    <w:p w14:paraId="1904F51A" w14:textId="77777777" w:rsidR="00146AB6" w:rsidRDefault="0064393E" w:rsidP="008653C7">
      <w:pPr>
        <w:pStyle w:val="afe"/>
        <w:ind w:firstLine="560"/>
      </w:pPr>
      <w:r>
        <w:rPr>
          <w:rFonts w:hint="eastAsia"/>
        </w:rPr>
        <w:t>无</w:t>
      </w:r>
    </w:p>
    <w:p w14:paraId="6E3BA934" w14:textId="77777777" w:rsidR="0095739B" w:rsidRDefault="0064393E" w:rsidP="00E23778">
      <w:pPr>
        <w:pStyle w:val="afd"/>
        <w:ind w:firstLine="600"/>
      </w:pPr>
      <w:r>
        <w:rPr>
          <w:rFonts w:hint="eastAsia"/>
        </w:rPr>
        <w:t>（五）</w:t>
      </w:r>
      <w:r w:rsidR="00146AB6">
        <w:rPr>
          <w:rFonts w:hint="eastAsia"/>
        </w:rPr>
        <w:t>主要起草人及其所做的工作</w:t>
      </w:r>
    </w:p>
    <w:tbl>
      <w:tblPr>
        <w:tblStyle w:val="af6"/>
        <w:tblW w:w="8359" w:type="dxa"/>
        <w:jc w:val="center"/>
        <w:tblLook w:val="04A0" w:firstRow="1" w:lastRow="0" w:firstColumn="1" w:lastColumn="0" w:noHBand="0" w:noVBand="1"/>
      </w:tblPr>
      <w:tblGrid>
        <w:gridCol w:w="2765"/>
        <w:gridCol w:w="2765"/>
        <w:gridCol w:w="2829"/>
      </w:tblGrid>
      <w:tr w:rsidR="0095739B" w:rsidRPr="008653C7" w14:paraId="1223766F" w14:textId="77777777" w:rsidTr="008653C7">
        <w:trPr>
          <w:trHeight w:val="699"/>
          <w:jc w:val="center"/>
        </w:trPr>
        <w:tc>
          <w:tcPr>
            <w:tcW w:w="2765" w:type="dxa"/>
            <w:vAlign w:val="center"/>
          </w:tcPr>
          <w:p w14:paraId="01D72A07" w14:textId="77777777" w:rsidR="0095739B" w:rsidRPr="008653C7" w:rsidRDefault="0095739B" w:rsidP="00E23778">
            <w:pPr>
              <w:jc w:val="center"/>
              <w:rPr>
                <w:rFonts w:ascii="宋体" w:eastAsia="宋体" w:hAnsi="宋体"/>
              </w:rPr>
            </w:pPr>
            <w:r w:rsidRPr="008653C7">
              <w:rPr>
                <w:rFonts w:ascii="宋体" w:eastAsia="宋体" w:hAnsi="宋体" w:hint="eastAsia"/>
              </w:rPr>
              <w:lastRenderedPageBreak/>
              <w:t>起草单位（排名不分先后）</w:t>
            </w:r>
          </w:p>
        </w:tc>
        <w:tc>
          <w:tcPr>
            <w:tcW w:w="2765" w:type="dxa"/>
            <w:vAlign w:val="center"/>
          </w:tcPr>
          <w:p w14:paraId="36740504" w14:textId="77777777" w:rsidR="0095739B" w:rsidRPr="008653C7" w:rsidRDefault="0095739B" w:rsidP="00E23778">
            <w:pPr>
              <w:jc w:val="center"/>
              <w:rPr>
                <w:rFonts w:ascii="宋体" w:eastAsia="宋体" w:hAnsi="宋体"/>
              </w:rPr>
            </w:pPr>
            <w:r w:rsidRPr="008653C7">
              <w:rPr>
                <w:rFonts w:ascii="宋体" w:eastAsia="宋体" w:hAnsi="宋体" w:hint="eastAsia"/>
              </w:rPr>
              <w:t>成员</w:t>
            </w:r>
          </w:p>
        </w:tc>
        <w:tc>
          <w:tcPr>
            <w:tcW w:w="2829" w:type="dxa"/>
            <w:vAlign w:val="center"/>
          </w:tcPr>
          <w:p w14:paraId="1BF14652" w14:textId="77777777" w:rsidR="0095739B" w:rsidRPr="008653C7" w:rsidRDefault="0095739B" w:rsidP="00E23778">
            <w:pPr>
              <w:jc w:val="center"/>
              <w:rPr>
                <w:rFonts w:ascii="宋体" w:eastAsia="宋体" w:hAnsi="宋体"/>
              </w:rPr>
            </w:pPr>
            <w:r w:rsidRPr="008653C7">
              <w:rPr>
                <w:rFonts w:ascii="宋体" w:eastAsia="宋体" w:hAnsi="宋体" w:hint="eastAsia"/>
              </w:rPr>
              <w:t>主要工作</w:t>
            </w:r>
          </w:p>
        </w:tc>
      </w:tr>
      <w:tr w:rsidR="0095739B" w:rsidRPr="008653C7" w14:paraId="758A56EF" w14:textId="77777777" w:rsidTr="008653C7">
        <w:trPr>
          <w:jc w:val="center"/>
        </w:trPr>
        <w:tc>
          <w:tcPr>
            <w:tcW w:w="2765" w:type="dxa"/>
            <w:vAlign w:val="center"/>
          </w:tcPr>
          <w:p w14:paraId="75832E1A" w14:textId="444A3DCA" w:rsidR="0095739B" w:rsidRPr="008653C7" w:rsidRDefault="00002B5B" w:rsidP="00234A75">
            <w:pPr>
              <w:jc w:val="center"/>
              <w:rPr>
                <w:rFonts w:ascii="宋体" w:eastAsia="宋体" w:hAnsi="宋体"/>
              </w:rPr>
            </w:pPr>
            <w:r>
              <w:rPr>
                <w:rFonts w:ascii="宋体" w:eastAsia="宋体" w:hAnsi="宋体" w:hint="eastAsia"/>
              </w:rPr>
              <w:t>大连工业大学</w:t>
            </w:r>
          </w:p>
        </w:tc>
        <w:tc>
          <w:tcPr>
            <w:tcW w:w="2765" w:type="dxa"/>
            <w:vAlign w:val="center"/>
          </w:tcPr>
          <w:p w14:paraId="448C9AF9" w14:textId="567FDD9C" w:rsidR="0095739B" w:rsidRPr="008653C7" w:rsidRDefault="007F15A5" w:rsidP="00234A75">
            <w:pPr>
              <w:jc w:val="center"/>
              <w:rPr>
                <w:rFonts w:ascii="宋体" w:eastAsia="宋体" w:hAnsi="宋体"/>
              </w:rPr>
            </w:pPr>
            <w:r>
              <w:rPr>
                <w:rFonts w:ascii="宋体" w:eastAsia="宋体" w:hAnsi="宋体" w:hint="eastAsia"/>
              </w:rPr>
              <w:t>朱蓓薇等</w:t>
            </w:r>
          </w:p>
        </w:tc>
        <w:tc>
          <w:tcPr>
            <w:tcW w:w="2829" w:type="dxa"/>
            <w:vAlign w:val="center"/>
          </w:tcPr>
          <w:p w14:paraId="6122224A" w14:textId="77777777" w:rsidR="0095739B" w:rsidRPr="008653C7" w:rsidRDefault="0095739B" w:rsidP="00234A75">
            <w:pPr>
              <w:jc w:val="center"/>
              <w:rPr>
                <w:rFonts w:ascii="宋体" w:eastAsia="宋体" w:hAnsi="宋体"/>
              </w:rPr>
            </w:pPr>
            <w:r w:rsidRPr="008653C7">
              <w:rPr>
                <w:rFonts w:ascii="宋体" w:eastAsia="宋体" w:hAnsi="宋体" w:hint="eastAsia"/>
              </w:rPr>
              <w:t>牵头成立标准编制工作组，负责相关法规、标准、技术资料的收集，负责标准起草工作中的组织管理、重大技术的确定以及各阶段全文的审核修订工作，同时负责编制说明的编写工作。</w:t>
            </w:r>
          </w:p>
        </w:tc>
      </w:tr>
      <w:tr w:rsidR="0095739B" w:rsidRPr="008653C7" w14:paraId="1C69E83B" w14:textId="77777777" w:rsidTr="008653C7">
        <w:trPr>
          <w:jc w:val="center"/>
        </w:trPr>
        <w:tc>
          <w:tcPr>
            <w:tcW w:w="2765" w:type="dxa"/>
            <w:vAlign w:val="center"/>
          </w:tcPr>
          <w:p w14:paraId="4C703961" w14:textId="709C208E" w:rsidR="0095739B" w:rsidRPr="008653C7" w:rsidRDefault="006C7770" w:rsidP="00234A75">
            <w:pPr>
              <w:jc w:val="center"/>
              <w:rPr>
                <w:rFonts w:ascii="宋体" w:eastAsia="宋体" w:hAnsi="宋体"/>
              </w:rPr>
            </w:pPr>
            <w:r>
              <w:rPr>
                <w:rFonts w:ascii="宋体" w:eastAsia="宋体" w:hAnsi="宋体" w:hint="eastAsia"/>
              </w:rPr>
              <w:t>中国标准化研究院</w:t>
            </w:r>
          </w:p>
        </w:tc>
        <w:tc>
          <w:tcPr>
            <w:tcW w:w="2765" w:type="dxa"/>
            <w:vAlign w:val="center"/>
          </w:tcPr>
          <w:p w14:paraId="08562A24" w14:textId="02658CBB" w:rsidR="0095739B" w:rsidRPr="008653C7" w:rsidRDefault="006C7770" w:rsidP="00234A75">
            <w:pPr>
              <w:jc w:val="center"/>
              <w:rPr>
                <w:rFonts w:ascii="宋体" w:eastAsia="宋体" w:hAnsi="宋体"/>
              </w:rPr>
            </w:pPr>
            <w:r w:rsidRPr="006C7770">
              <w:rPr>
                <w:rFonts w:ascii="宋体" w:eastAsia="宋体" w:hAnsi="宋体" w:hint="eastAsia"/>
              </w:rPr>
              <w:t>史波林</w:t>
            </w:r>
            <w:r w:rsidR="007F15A5">
              <w:rPr>
                <w:rFonts w:ascii="宋体" w:eastAsia="宋体" w:hAnsi="宋体" w:hint="eastAsia"/>
              </w:rPr>
              <w:t>等</w:t>
            </w:r>
          </w:p>
        </w:tc>
        <w:tc>
          <w:tcPr>
            <w:tcW w:w="2829" w:type="dxa"/>
            <w:vAlign w:val="center"/>
          </w:tcPr>
          <w:p w14:paraId="6C9B49C4" w14:textId="77777777" w:rsidR="0095739B" w:rsidRPr="008653C7" w:rsidRDefault="0095739B" w:rsidP="00234A75">
            <w:pPr>
              <w:jc w:val="center"/>
              <w:rPr>
                <w:rFonts w:ascii="宋体" w:eastAsia="宋体" w:hAnsi="宋体"/>
              </w:rPr>
            </w:pPr>
            <w:r w:rsidRPr="008653C7">
              <w:rPr>
                <w:rFonts w:ascii="宋体" w:eastAsia="宋体" w:hAnsi="宋体" w:hint="eastAsia"/>
              </w:rPr>
              <w:t>参与编制方案确定、标准修订、组织和协调等工作</w:t>
            </w:r>
          </w:p>
        </w:tc>
      </w:tr>
      <w:tr w:rsidR="0095739B" w:rsidRPr="008653C7" w14:paraId="475127D4" w14:textId="77777777" w:rsidTr="008653C7">
        <w:trPr>
          <w:jc w:val="center"/>
        </w:trPr>
        <w:tc>
          <w:tcPr>
            <w:tcW w:w="2765" w:type="dxa"/>
            <w:vAlign w:val="center"/>
          </w:tcPr>
          <w:p w14:paraId="25FED502" w14:textId="60791093" w:rsidR="0095739B" w:rsidRPr="008653C7" w:rsidRDefault="00002B5B" w:rsidP="00234A75">
            <w:pPr>
              <w:jc w:val="center"/>
              <w:rPr>
                <w:rFonts w:ascii="宋体" w:eastAsia="宋体" w:hAnsi="宋体"/>
              </w:rPr>
            </w:pPr>
            <w:r w:rsidRPr="00002B5B">
              <w:rPr>
                <w:rFonts w:ascii="宋体" w:eastAsia="宋体" w:hAnsi="宋体" w:hint="eastAsia"/>
              </w:rPr>
              <w:t>大连标准认证研究院有限公司</w:t>
            </w:r>
          </w:p>
        </w:tc>
        <w:tc>
          <w:tcPr>
            <w:tcW w:w="2765" w:type="dxa"/>
            <w:vAlign w:val="center"/>
          </w:tcPr>
          <w:p w14:paraId="3C3E82B2" w14:textId="0CD49A5C" w:rsidR="0095739B" w:rsidRPr="008653C7" w:rsidRDefault="0095739B" w:rsidP="00234A75">
            <w:pPr>
              <w:jc w:val="center"/>
              <w:rPr>
                <w:rFonts w:ascii="宋体" w:eastAsia="宋体" w:hAnsi="宋体"/>
              </w:rPr>
            </w:pPr>
          </w:p>
        </w:tc>
        <w:tc>
          <w:tcPr>
            <w:tcW w:w="2829" w:type="dxa"/>
            <w:vAlign w:val="center"/>
          </w:tcPr>
          <w:p w14:paraId="4528BFC1" w14:textId="77777777" w:rsidR="0095739B" w:rsidRPr="008653C7" w:rsidRDefault="00EB201E" w:rsidP="00234A75">
            <w:pPr>
              <w:jc w:val="center"/>
              <w:rPr>
                <w:rFonts w:ascii="宋体" w:eastAsia="宋体" w:hAnsi="宋体"/>
              </w:rPr>
            </w:pPr>
            <w:r w:rsidRPr="008653C7">
              <w:rPr>
                <w:rFonts w:ascii="宋体" w:eastAsia="宋体" w:hAnsi="宋体" w:hint="eastAsia"/>
              </w:rPr>
              <w:t>协调编制组工作安排，编制内容及具体条文整理</w:t>
            </w:r>
          </w:p>
        </w:tc>
      </w:tr>
    </w:tbl>
    <w:p w14:paraId="3BFDCF83" w14:textId="77777777" w:rsidR="00146AB6" w:rsidRDefault="00146AB6" w:rsidP="00560CFE">
      <w:pPr>
        <w:ind w:firstLineChars="200" w:firstLine="420"/>
      </w:pPr>
    </w:p>
    <w:p w14:paraId="130E9E19" w14:textId="77777777" w:rsidR="0064393E" w:rsidRDefault="00E23778" w:rsidP="00E23778">
      <w:pPr>
        <w:pStyle w:val="afd"/>
        <w:ind w:firstLine="600"/>
      </w:pPr>
      <w:r>
        <w:rPr>
          <w:rFonts w:hint="eastAsia"/>
        </w:rPr>
        <w:t>（六）</w:t>
      </w:r>
      <w:r w:rsidR="00146AB6">
        <w:rPr>
          <w:rFonts w:hint="eastAsia"/>
        </w:rPr>
        <w:t>主要工作过程</w:t>
      </w:r>
    </w:p>
    <w:p w14:paraId="32D3DFD4" w14:textId="77777777" w:rsidR="002A0057" w:rsidRPr="002A0057" w:rsidRDefault="002A0057" w:rsidP="00E23778">
      <w:pPr>
        <w:pStyle w:val="afe"/>
        <w:ind w:firstLine="560"/>
      </w:pPr>
      <w:r w:rsidRPr="002A0057">
        <w:rPr>
          <w:rFonts w:hint="eastAsia"/>
        </w:rPr>
        <w:t>本标准的编制过程主要分为：成立标准编制工作组、标准调研、标准编制、征求意见、标准送审</w:t>
      </w:r>
      <w:r w:rsidRPr="002A0057">
        <w:t xml:space="preserve"> 5 </w:t>
      </w:r>
      <w:proofErr w:type="gramStart"/>
      <w:r w:rsidRPr="002A0057">
        <w:t>个</w:t>
      </w:r>
      <w:proofErr w:type="gramEnd"/>
      <w:r w:rsidRPr="002A0057">
        <w:t>阶段。</w:t>
      </w:r>
    </w:p>
    <w:p w14:paraId="053E8B15" w14:textId="77777777" w:rsidR="00146AB6" w:rsidRPr="002A0057" w:rsidRDefault="00E23778" w:rsidP="00E23778">
      <w:pPr>
        <w:pStyle w:val="afe"/>
        <w:ind w:firstLine="560"/>
      </w:pPr>
      <w:r>
        <w:rPr>
          <w:rFonts w:hint="eastAsia"/>
        </w:rPr>
        <w:t>1.</w:t>
      </w:r>
      <w:r>
        <w:t xml:space="preserve"> </w:t>
      </w:r>
      <w:r w:rsidR="00146AB6" w:rsidRPr="002A0057">
        <w:rPr>
          <w:rFonts w:hint="eastAsia"/>
        </w:rPr>
        <w:t>成立标准编制工作组</w:t>
      </w:r>
    </w:p>
    <w:p w14:paraId="42A3679A" w14:textId="77777777" w:rsidR="003C5B76" w:rsidRPr="002A0057" w:rsidRDefault="003C5B76" w:rsidP="003C5B76">
      <w:pPr>
        <w:pStyle w:val="afe"/>
        <w:ind w:firstLine="560"/>
      </w:pPr>
      <w:r>
        <w:rPr>
          <w:rFonts w:hint="eastAsia"/>
        </w:rPr>
        <w:t>大连工业大学在接到大连市市场监督管理局下《</w:t>
      </w:r>
      <w:r w:rsidRPr="002A0057">
        <w:rPr>
          <w:rFonts w:hint="eastAsia"/>
        </w:rPr>
        <w:t>关于下达</w:t>
      </w:r>
      <w:r w:rsidRPr="002A0057">
        <w:t>202</w:t>
      </w:r>
      <w:r>
        <w:t>3</w:t>
      </w:r>
      <w:r w:rsidRPr="002A0057">
        <w:t>年大连市地方标准立项计划的通知</w:t>
      </w:r>
      <w:r>
        <w:rPr>
          <w:rFonts w:hint="eastAsia"/>
        </w:rPr>
        <w:t>》后，大连工业大学牵头成立标准起草小组，协同其余起草单位，开展相关标准编制工作。</w:t>
      </w:r>
    </w:p>
    <w:p w14:paraId="47479210" w14:textId="77777777" w:rsidR="0064393E" w:rsidRDefault="00E23778" w:rsidP="00E23778">
      <w:pPr>
        <w:pStyle w:val="afe"/>
        <w:ind w:firstLine="560"/>
      </w:pPr>
      <w:r>
        <w:rPr>
          <w:rFonts w:hint="eastAsia"/>
        </w:rPr>
        <w:t>2.</w:t>
      </w:r>
      <w:r>
        <w:t xml:space="preserve"> </w:t>
      </w:r>
      <w:r w:rsidR="0064393E">
        <w:rPr>
          <w:rFonts w:hint="eastAsia"/>
        </w:rPr>
        <w:t>标准调研</w:t>
      </w:r>
    </w:p>
    <w:p w14:paraId="041C7180" w14:textId="565E21AE" w:rsidR="004E5961" w:rsidRDefault="004E5961" w:rsidP="004E5961">
      <w:pPr>
        <w:pStyle w:val="afe"/>
        <w:ind w:firstLine="560"/>
      </w:pPr>
      <w:r>
        <w:rPr>
          <w:rFonts w:hint="eastAsia"/>
        </w:rPr>
        <w:t>标准编制工作组成立后，制定了详细的工作计划，走访调研了大连海鲜预制</w:t>
      </w:r>
      <w:proofErr w:type="gramStart"/>
      <w:r>
        <w:rPr>
          <w:rFonts w:hint="eastAsia"/>
        </w:rPr>
        <w:t>菜相关</w:t>
      </w:r>
      <w:proofErr w:type="gramEnd"/>
      <w:r>
        <w:rPr>
          <w:rFonts w:hint="eastAsia"/>
        </w:rPr>
        <w:t>的生产企业</w:t>
      </w:r>
      <w:r>
        <w:rPr>
          <w:rFonts w:eastAsia="宋体" w:hAnsi="宋体" w:hint="eastAsia"/>
        </w:rPr>
        <w:t>、</w:t>
      </w:r>
      <w:r>
        <w:rPr>
          <w:rFonts w:hint="eastAsia"/>
        </w:rPr>
        <w:t>监管部门、检验检测机构、预制</w:t>
      </w:r>
      <w:proofErr w:type="gramStart"/>
      <w:r>
        <w:rPr>
          <w:rFonts w:hint="eastAsia"/>
        </w:rPr>
        <w:t>菜行业</w:t>
      </w:r>
      <w:proofErr w:type="gramEnd"/>
      <w:r>
        <w:rPr>
          <w:rFonts w:hint="eastAsia"/>
        </w:rPr>
        <w:t>协会等行业龙头和权威单位，对大连海鲜预制菜的生产、检测</w:t>
      </w:r>
      <w:r>
        <w:rPr>
          <w:rFonts w:eastAsia="宋体" w:hAnsi="宋体" w:hint="eastAsia"/>
        </w:rPr>
        <w:t>、</w:t>
      </w:r>
      <w:r w:rsidR="00B31486" w:rsidRPr="00B31486">
        <w:rPr>
          <w:rFonts w:hint="eastAsia"/>
        </w:rPr>
        <w:t>人员培训、</w:t>
      </w:r>
      <w:r>
        <w:rPr>
          <w:rFonts w:hint="eastAsia"/>
        </w:rPr>
        <w:t>监管等各环节及涉及到的政府企事业单位及行业协会进行了调研。</w:t>
      </w:r>
    </w:p>
    <w:p w14:paraId="6D75CF50" w14:textId="77777777" w:rsidR="0064393E" w:rsidRDefault="00E23778" w:rsidP="00E23778">
      <w:pPr>
        <w:pStyle w:val="afe"/>
        <w:ind w:firstLine="560"/>
      </w:pPr>
      <w:r>
        <w:t xml:space="preserve">3. </w:t>
      </w:r>
      <w:r w:rsidR="0064393E">
        <w:rPr>
          <w:rFonts w:hint="eastAsia"/>
        </w:rPr>
        <w:t>标准编制</w:t>
      </w:r>
    </w:p>
    <w:p w14:paraId="571987C6" w14:textId="6466BB56" w:rsidR="004E5961" w:rsidRPr="00134DDD" w:rsidRDefault="004E5961" w:rsidP="004E5961">
      <w:pPr>
        <w:pStyle w:val="afe"/>
        <w:ind w:firstLine="560"/>
      </w:pPr>
      <w:r>
        <w:rPr>
          <w:rFonts w:hint="eastAsia"/>
        </w:rPr>
        <w:lastRenderedPageBreak/>
        <w:t>标准编制组成立后，调研了</w:t>
      </w:r>
      <w:r w:rsidRPr="00C86389">
        <w:t>大连市内</w:t>
      </w:r>
      <w:r>
        <w:rPr>
          <w:rFonts w:hint="eastAsia"/>
        </w:rPr>
        <w:t>海鲜预制菜生产企业</w:t>
      </w:r>
      <w:r w:rsidRPr="00C86389">
        <w:t>，</w:t>
      </w:r>
      <w:r>
        <w:rPr>
          <w:rFonts w:hint="eastAsia"/>
        </w:rPr>
        <w:t>基于我市目前大连海鲜预制</w:t>
      </w:r>
      <w:proofErr w:type="gramStart"/>
      <w:r>
        <w:rPr>
          <w:rFonts w:hint="eastAsia"/>
        </w:rPr>
        <w:t>菜</w:t>
      </w:r>
      <w:r w:rsidR="00B31486">
        <w:rPr>
          <w:rFonts w:hint="eastAsia"/>
        </w:rPr>
        <w:t>评价</w:t>
      </w:r>
      <w:proofErr w:type="gramEnd"/>
      <w:r w:rsidR="00B31486">
        <w:rPr>
          <w:rFonts w:hint="eastAsia"/>
        </w:rPr>
        <w:t>人员目前</w:t>
      </w:r>
      <w:r>
        <w:rPr>
          <w:rFonts w:hint="eastAsia"/>
        </w:rPr>
        <w:t>的现状和相关行业专家的意见，</w:t>
      </w:r>
      <w:r w:rsidR="00B31486" w:rsidRPr="00B31486">
        <w:rPr>
          <w:rFonts w:hint="eastAsia"/>
        </w:rPr>
        <w:t>给出了海鲜预制菜感官评价人员要求的招募与筛选、培训（原则、总则、评价步骤、标度使用培训、开发和使用描述词培训、特别产品培训）、特定感官分析方法评价人员选择（人员选择基本要求、差别检验方法、描述性分析方法、消费者测试方法）、优选</w:t>
      </w:r>
      <w:proofErr w:type="gramStart"/>
      <w:r w:rsidR="00B31486" w:rsidRPr="00B31486">
        <w:rPr>
          <w:rFonts w:hint="eastAsia"/>
        </w:rPr>
        <w:t>评价员</w:t>
      </w:r>
      <w:proofErr w:type="gramEnd"/>
      <w:r w:rsidR="00B31486" w:rsidRPr="00B31486">
        <w:rPr>
          <w:rFonts w:hint="eastAsia"/>
        </w:rPr>
        <w:t>的监督</w:t>
      </w:r>
      <w:r w:rsidR="00B31486" w:rsidRPr="00B31486">
        <w:rPr>
          <w:rFonts w:hint="eastAsia"/>
        </w:rPr>
        <w:t>，以</w:t>
      </w:r>
      <w:r w:rsidRPr="00134DDD">
        <w:rPr>
          <w:rFonts w:hint="eastAsia"/>
        </w:rPr>
        <w:t>提高我国海鲜预制</w:t>
      </w:r>
      <w:proofErr w:type="gramStart"/>
      <w:r w:rsidRPr="00134DDD">
        <w:rPr>
          <w:rFonts w:hint="eastAsia"/>
        </w:rPr>
        <w:t>菜行业</w:t>
      </w:r>
      <w:proofErr w:type="gramEnd"/>
      <w:r w:rsidRPr="00134DDD">
        <w:rPr>
          <w:rFonts w:hint="eastAsia"/>
        </w:rPr>
        <w:t>的整体感官技术水平和产品质量为目标，参照相关法律、法规、标准和技术文件，确定了标准的适用范围和主要技术内容。</w:t>
      </w:r>
    </w:p>
    <w:p w14:paraId="049597D5" w14:textId="77777777" w:rsidR="0064393E" w:rsidRDefault="00E23778" w:rsidP="00E23778">
      <w:pPr>
        <w:pStyle w:val="afe"/>
        <w:ind w:firstLine="560"/>
      </w:pPr>
      <w:r>
        <w:rPr>
          <w:rFonts w:hint="eastAsia"/>
        </w:rPr>
        <w:t>4.</w:t>
      </w:r>
      <w:r>
        <w:t xml:space="preserve"> </w:t>
      </w:r>
      <w:r w:rsidR="0064393E">
        <w:rPr>
          <w:rFonts w:hint="eastAsia"/>
        </w:rPr>
        <w:t>征求意见</w:t>
      </w:r>
    </w:p>
    <w:p w14:paraId="0CC2E6FF" w14:textId="08ECB470" w:rsidR="00316F0D" w:rsidRDefault="00401656" w:rsidP="00401656">
      <w:pPr>
        <w:pStyle w:val="afe"/>
        <w:ind w:firstLine="560"/>
      </w:pPr>
      <w:r w:rsidRPr="00E23778">
        <w:rPr>
          <w:rFonts w:hint="eastAsia"/>
        </w:rPr>
        <w:t>为补充优化标准内容和完善标准适用性，标准编制组通过网上公示，征求大连</w:t>
      </w:r>
      <w:r>
        <w:rPr>
          <w:rFonts w:hint="eastAsia"/>
        </w:rPr>
        <w:t>海鲜预制菜</w:t>
      </w:r>
      <w:r w:rsidRPr="00E23778">
        <w:rPr>
          <w:rFonts w:hint="eastAsia"/>
        </w:rPr>
        <w:t>的监管部门、</w:t>
      </w:r>
      <w:r>
        <w:rPr>
          <w:rFonts w:hint="eastAsia"/>
        </w:rPr>
        <w:t>生产</w:t>
      </w:r>
      <w:r w:rsidRPr="00E23778">
        <w:rPr>
          <w:rFonts w:hint="eastAsia"/>
        </w:rPr>
        <w:t>企业、检验检测机构、行业协会等行业龙头和权威单位的行业专家意见，再对标准内容进一步完善，形成了《</w:t>
      </w:r>
      <w:r>
        <w:rPr>
          <w:rFonts w:hint="eastAsia"/>
        </w:rPr>
        <w:t>海鲜预制菜感官分析</w:t>
      </w:r>
      <w:r>
        <w:rPr>
          <w:rFonts w:hint="eastAsia"/>
        </w:rPr>
        <w:t xml:space="preserve"> </w:t>
      </w:r>
      <w:r>
        <w:rPr>
          <w:rFonts w:hint="eastAsia"/>
        </w:rPr>
        <w:t>第</w:t>
      </w:r>
      <w:r w:rsidR="00B31486">
        <w:t>2</w:t>
      </w:r>
      <w:r>
        <w:rPr>
          <w:rFonts w:hint="eastAsia"/>
        </w:rPr>
        <w:t>部分：</w:t>
      </w:r>
      <w:r w:rsidR="00B31486">
        <w:rPr>
          <w:rFonts w:hint="eastAsia"/>
        </w:rPr>
        <w:t>人员</w:t>
      </w:r>
      <w:r>
        <w:rPr>
          <w:rFonts w:hint="eastAsia"/>
        </w:rPr>
        <w:t>要求</w:t>
      </w:r>
      <w:r w:rsidRPr="00E23778">
        <w:rPr>
          <w:rFonts w:hint="eastAsia"/>
        </w:rPr>
        <w:t>》（征求意见稿）</w:t>
      </w:r>
      <w:r w:rsidR="001A79FD">
        <w:rPr>
          <w:rFonts w:hint="eastAsia"/>
        </w:rPr>
        <w:t>。</w:t>
      </w:r>
    </w:p>
    <w:tbl>
      <w:tblPr>
        <w:tblStyle w:val="af6"/>
        <w:tblW w:w="8359" w:type="dxa"/>
        <w:jc w:val="center"/>
        <w:tblLook w:val="04A0" w:firstRow="1" w:lastRow="0" w:firstColumn="1" w:lastColumn="0" w:noHBand="0" w:noVBand="1"/>
      </w:tblPr>
      <w:tblGrid>
        <w:gridCol w:w="951"/>
        <w:gridCol w:w="3121"/>
        <w:gridCol w:w="3011"/>
        <w:gridCol w:w="1276"/>
      </w:tblGrid>
      <w:tr w:rsidR="00D010EC" w:rsidRPr="00E23778" w14:paraId="40A080F7" w14:textId="77777777" w:rsidTr="00D010EC">
        <w:trPr>
          <w:jc w:val="center"/>
        </w:trPr>
        <w:tc>
          <w:tcPr>
            <w:tcW w:w="951" w:type="dxa"/>
            <w:vMerge w:val="restart"/>
            <w:vAlign w:val="center"/>
          </w:tcPr>
          <w:p w14:paraId="28C65C91" w14:textId="77777777" w:rsidR="00D010EC" w:rsidRPr="00E23778" w:rsidRDefault="00D010EC" w:rsidP="00804586">
            <w:pPr>
              <w:pStyle w:val="af2"/>
              <w:ind w:firstLineChars="0" w:firstLine="0"/>
              <w:jc w:val="center"/>
              <w:rPr>
                <w:rFonts w:ascii="宋体" w:eastAsia="宋体" w:hAnsi="宋体"/>
                <w:szCs w:val="21"/>
              </w:rPr>
            </w:pPr>
            <w:r w:rsidRPr="00E23778">
              <w:rPr>
                <w:rFonts w:ascii="宋体" w:eastAsia="宋体" w:hAnsi="宋体" w:hint="eastAsia"/>
                <w:szCs w:val="21"/>
              </w:rPr>
              <w:t>章条</w:t>
            </w:r>
          </w:p>
          <w:p w14:paraId="5CD9FD5E" w14:textId="77777777" w:rsidR="00D010EC" w:rsidRPr="00E23778" w:rsidRDefault="00D010EC" w:rsidP="00804586">
            <w:pPr>
              <w:pStyle w:val="af2"/>
              <w:ind w:firstLineChars="0" w:firstLine="0"/>
              <w:jc w:val="center"/>
              <w:rPr>
                <w:rFonts w:ascii="宋体" w:eastAsia="宋体" w:hAnsi="宋体"/>
                <w:szCs w:val="21"/>
              </w:rPr>
            </w:pPr>
            <w:r w:rsidRPr="00E23778">
              <w:rPr>
                <w:rFonts w:ascii="宋体" w:eastAsia="宋体" w:hAnsi="宋体" w:hint="eastAsia"/>
                <w:szCs w:val="21"/>
              </w:rPr>
              <w:t>编号</w:t>
            </w:r>
          </w:p>
        </w:tc>
        <w:tc>
          <w:tcPr>
            <w:tcW w:w="6132" w:type="dxa"/>
            <w:gridSpan w:val="2"/>
            <w:vAlign w:val="center"/>
          </w:tcPr>
          <w:p w14:paraId="31D9DF0F" w14:textId="77777777" w:rsidR="00D010EC" w:rsidRPr="00E23778" w:rsidRDefault="00D010EC" w:rsidP="00804586">
            <w:pPr>
              <w:pStyle w:val="af2"/>
              <w:ind w:firstLineChars="0" w:firstLine="0"/>
              <w:jc w:val="center"/>
              <w:rPr>
                <w:rFonts w:ascii="宋体" w:eastAsia="宋体" w:hAnsi="宋体"/>
                <w:szCs w:val="21"/>
              </w:rPr>
            </w:pPr>
            <w:r w:rsidRPr="00E23778">
              <w:rPr>
                <w:rFonts w:ascii="宋体" w:eastAsia="宋体" w:hAnsi="宋体" w:hint="eastAsia"/>
                <w:szCs w:val="21"/>
              </w:rPr>
              <w:t>专家意见</w:t>
            </w:r>
          </w:p>
        </w:tc>
        <w:tc>
          <w:tcPr>
            <w:tcW w:w="1276" w:type="dxa"/>
            <w:vMerge w:val="restart"/>
            <w:vAlign w:val="center"/>
          </w:tcPr>
          <w:p w14:paraId="0E4F091C" w14:textId="77777777" w:rsidR="00D010EC" w:rsidRPr="00E23778" w:rsidRDefault="00D010EC" w:rsidP="00804586">
            <w:pPr>
              <w:pStyle w:val="af2"/>
              <w:ind w:firstLineChars="0" w:firstLine="0"/>
              <w:rPr>
                <w:rFonts w:ascii="宋体" w:eastAsia="宋体" w:hAnsi="宋体"/>
                <w:szCs w:val="21"/>
              </w:rPr>
            </w:pPr>
            <w:r w:rsidRPr="00E23778">
              <w:rPr>
                <w:rFonts w:ascii="宋体" w:eastAsia="宋体" w:hAnsi="宋体" w:hint="eastAsia"/>
                <w:szCs w:val="21"/>
              </w:rPr>
              <w:t>修改情况</w:t>
            </w:r>
          </w:p>
          <w:p w14:paraId="091D35AA" w14:textId="77777777" w:rsidR="00D010EC" w:rsidRPr="00E23778" w:rsidRDefault="00D010EC" w:rsidP="00804586">
            <w:pPr>
              <w:pStyle w:val="af2"/>
              <w:ind w:firstLineChars="0" w:firstLine="0"/>
              <w:rPr>
                <w:rFonts w:ascii="宋体" w:eastAsia="宋体" w:hAnsi="宋体"/>
                <w:szCs w:val="21"/>
              </w:rPr>
            </w:pPr>
            <w:r w:rsidRPr="00E23778">
              <w:rPr>
                <w:rFonts w:ascii="宋体" w:eastAsia="宋体" w:hAnsi="宋体" w:hint="eastAsia"/>
                <w:szCs w:val="21"/>
              </w:rPr>
              <w:t>（采纳/不采纳）</w:t>
            </w:r>
          </w:p>
        </w:tc>
      </w:tr>
      <w:tr w:rsidR="00D010EC" w:rsidRPr="00E23778" w14:paraId="5F7B6929" w14:textId="77777777" w:rsidTr="00D010EC">
        <w:trPr>
          <w:jc w:val="center"/>
        </w:trPr>
        <w:tc>
          <w:tcPr>
            <w:tcW w:w="951" w:type="dxa"/>
            <w:vMerge/>
            <w:vAlign w:val="center"/>
          </w:tcPr>
          <w:p w14:paraId="68806523" w14:textId="77777777" w:rsidR="00D010EC" w:rsidRPr="00E23778" w:rsidRDefault="00D010EC" w:rsidP="00804586">
            <w:pPr>
              <w:pStyle w:val="af2"/>
              <w:ind w:firstLineChars="0" w:firstLine="0"/>
              <w:jc w:val="center"/>
              <w:rPr>
                <w:rFonts w:ascii="宋体" w:eastAsia="宋体" w:hAnsi="宋体"/>
                <w:szCs w:val="21"/>
              </w:rPr>
            </w:pPr>
          </w:p>
        </w:tc>
        <w:tc>
          <w:tcPr>
            <w:tcW w:w="3121" w:type="dxa"/>
            <w:vAlign w:val="center"/>
          </w:tcPr>
          <w:p w14:paraId="20B4CEA7" w14:textId="77777777" w:rsidR="00D010EC" w:rsidRPr="00E23778" w:rsidRDefault="00D010EC" w:rsidP="00804586">
            <w:pPr>
              <w:pStyle w:val="af2"/>
              <w:ind w:firstLineChars="0" w:firstLine="0"/>
              <w:jc w:val="center"/>
              <w:rPr>
                <w:rFonts w:ascii="宋体" w:eastAsia="宋体" w:hAnsi="宋体"/>
                <w:szCs w:val="21"/>
              </w:rPr>
            </w:pPr>
            <w:r w:rsidRPr="00E23778">
              <w:rPr>
                <w:rFonts w:ascii="宋体" w:eastAsia="宋体" w:hAnsi="宋体" w:hint="eastAsia"/>
                <w:szCs w:val="21"/>
              </w:rPr>
              <w:t>原稿</w:t>
            </w:r>
          </w:p>
        </w:tc>
        <w:tc>
          <w:tcPr>
            <w:tcW w:w="3011" w:type="dxa"/>
            <w:vAlign w:val="center"/>
          </w:tcPr>
          <w:p w14:paraId="53689576" w14:textId="77777777" w:rsidR="00D010EC" w:rsidRPr="00E23778" w:rsidRDefault="00D010EC" w:rsidP="00804586">
            <w:pPr>
              <w:pStyle w:val="af2"/>
              <w:ind w:firstLineChars="0" w:firstLine="0"/>
              <w:jc w:val="center"/>
              <w:rPr>
                <w:rFonts w:ascii="宋体" w:eastAsia="宋体" w:hAnsi="宋体"/>
                <w:szCs w:val="21"/>
              </w:rPr>
            </w:pPr>
            <w:r w:rsidRPr="00E23778">
              <w:rPr>
                <w:rFonts w:ascii="宋体" w:eastAsia="宋体" w:hAnsi="宋体" w:hint="eastAsia"/>
                <w:szCs w:val="21"/>
              </w:rPr>
              <w:t>改为</w:t>
            </w:r>
          </w:p>
        </w:tc>
        <w:tc>
          <w:tcPr>
            <w:tcW w:w="1276" w:type="dxa"/>
            <w:vMerge/>
            <w:vAlign w:val="center"/>
          </w:tcPr>
          <w:p w14:paraId="6E3AC3EE" w14:textId="77777777" w:rsidR="00D010EC" w:rsidRPr="00E23778" w:rsidRDefault="00D010EC" w:rsidP="00804586">
            <w:pPr>
              <w:pStyle w:val="af2"/>
              <w:ind w:firstLineChars="0" w:firstLine="0"/>
              <w:rPr>
                <w:rFonts w:ascii="宋体" w:eastAsia="宋体" w:hAnsi="宋体"/>
                <w:szCs w:val="21"/>
              </w:rPr>
            </w:pPr>
          </w:p>
        </w:tc>
      </w:tr>
      <w:tr w:rsidR="00D010EC" w:rsidRPr="00E23778" w14:paraId="7A0F647E" w14:textId="77777777" w:rsidTr="00D010EC">
        <w:trPr>
          <w:jc w:val="center"/>
        </w:trPr>
        <w:tc>
          <w:tcPr>
            <w:tcW w:w="951" w:type="dxa"/>
            <w:vAlign w:val="center"/>
          </w:tcPr>
          <w:p w14:paraId="1C7E32B9" w14:textId="4FE5D829" w:rsidR="00D010EC" w:rsidRPr="00E23778" w:rsidRDefault="00D010EC" w:rsidP="00804586">
            <w:pPr>
              <w:pStyle w:val="af2"/>
              <w:ind w:firstLineChars="0" w:firstLine="0"/>
              <w:jc w:val="center"/>
              <w:rPr>
                <w:rFonts w:ascii="宋体" w:eastAsia="宋体" w:hAnsi="宋体"/>
                <w:szCs w:val="21"/>
              </w:rPr>
            </w:pPr>
            <w:r>
              <w:rPr>
                <w:rFonts w:ascii="宋体" w:eastAsia="宋体" w:hAnsi="宋体"/>
                <w:szCs w:val="21"/>
              </w:rPr>
              <w:t>4.2.5.2</w:t>
            </w:r>
          </w:p>
        </w:tc>
        <w:tc>
          <w:tcPr>
            <w:tcW w:w="3121" w:type="dxa"/>
            <w:vAlign w:val="center"/>
          </w:tcPr>
          <w:p w14:paraId="57CE6F2A" w14:textId="77777777" w:rsidR="00D010EC" w:rsidRPr="00D010EC" w:rsidRDefault="00D010EC" w:rsidP="00D010EC">
            <w:pPr>
              <w:widowControl/>
              <w:tabs>
                <w:tab w:val="center" w:pos="4201"/>
                <w:tab w:val="right" w:leader="dot" w:pos="9298"/>
              </w:tabs>
              <w:autoSpaceDE w:val="0"/>
              <w:autoSpaceDN w:val="0"/>
              <w:ind w:firstLineChars="200" w:firstLine="420"/>
              <w:jc w:val="center"/>
              <w:rPr>
                <w:rFonts w:ascii="Times New Roman" w:eastAsia="宋体" w:hAnsi="Times New Roman" w:cs="Times New Roman"/>
                <w:szCs w:val="24"/>
              </w:rPr>
            </w:pPr>
            <w:r w:rsidRPr="00D010EC">
              <w:rPr>
                <w:rFonts w:ascii="Times New Roman" w:eastAsia="宋体" w:hAnsi="Times New Roman" w:cs="Times New Roman"/>
                <w:szCs w:val="24"/>
              </w:rPr>
              <w:t>表</w:t>
            </w:r>
            <w:r w:rsidRPr="00D010EC">
              <w:rPr>
                <w:rFonts w:ascii="Times New Roman" w:eastAsia="宋体" w:hAnsi="Times New Roman" w:cs="Times New Roman"/>
                <w:szCs w:val="24"/>
              </w:rPr>
              <w:t xml:space="preserve">1 </w:t>
            </w:r>
            <w:r w:rsidRPr="00D010EC">
              <w:rPr>
                <w:rFonts w:ascii="Times New Roman" w:eastAsia="宋体" w:hAnsi="Times New Roman" w:cs="Times New Roman"/>
                <w:szCs w:val="24"/>
              </w:rPr>
              <w:t>质地描述测试用产品实例</w:t>
            </w:r>
          </w:p>
          <w:p w14:paraId="5187219D" w14:textId="77777777" w:rsidR="00D010EC" w:rsidRPr="00D010EC" w:rsidRDefault="00D010EC" w:rsidP="00804586">
            <w:pPr>
              <w:pStyle w:val="af2"/>
              <w:ind w:firstLineChars="0" w:firstLine="0"/>
              <w:jc w:val="center"/>
              <w:rPr>
                <w:rFonts w:ascii="宋体" w:eastAsia="宋体" w:hAnsi="宋体"/>
                <w:szCs w:val="21"/>
              </w:rPr>
            </w:pPr>
          </w:p>
        </w:tc>
        <w:tc>
          <w:tcPr>
            <w:tcW w:w="3011" w:type="dxa"/>
            <w:vAlign w:val="center"/>
          </w:tcPr>
          <w:p w14:paraId="482176D3" w14:textId="51F0D0E3" w:rsidR="00D010EC" w:rsidRPr="00637BF5" w:rsidRDefault="00D010EC" w:rsidP="00804586">
            <w:pPr>
              <w:pStyle w:val="af3"/>
              <w:ind w:firstLine="420"/>
              <w:rPr>
                <w:rFonts w:hint="eastAsia"/>
              </w:rPr>
            </w:pPr>
            <w:r>
              <w:rPr>
                <w:rFonts w:hint="eastAsia"/>
              </w:rPr>
              <w:t>意见：实例好多是和海鲜预制菜无关的，建议改为相关案例</w:t>
            </w:r>
          </w:p>
          <w:p w14:paraId="46D860FB" w14:textId="77777777" w:rsidR="00D010EC" w:rsidRPr="00696563" w:rsidRDefault="00D010EC" w:rsidP="00804586">
            <w:pPr>
              <w:pStyle w:val="af2"/>
              <w:ind w:firstLineChars="0" w:firstLine="0"/>
              <w:jc w:val="center"/>
              <w:rPr>
                <w:rFonts w:ascii="宋体" w:eastAsia="宋体" w:hAnsi="宋体"/>
                <w:szCs w:val="21"/>
              </w:rPr>
            </w:pPr>
          </w:p>
        </w:tc>
        <w:tc>
          <w:tcPr>
            <w:tcW w:w="1276" w:type="dxa"/>
            <w:vAlign w:val="center"/>
          </w:tcPr>
          <w:p w14:paraId="760D5F56" w14:textId="32EFA5F3" w:rsidR="00D010EC" w:rsidRPr="00E23778" w:rsidRDefault="00D010EC" w:rsidP="00804586">
            <w:pPr>
              <w:pStyle w:val="af2"/>
              <w:ind w:firstLineChars="0" w:firstLine="0"/>
              <w:jc w:val="center"/>
              <w:rPr>
                <w:rFonts w:ascii="宋体" w:eastAsia="宋体" w:hAnsi="宋体" w:hint="eastAsia"/>
                <w:szCs w:val="21"/>
              </w:rPr>
            </w:pPr>
            <w:r>
              <w:rPr>
                <w:rFonts w:ascii="宋体" w:eastAsia="宋体" w:hAnsi="宋体" w:hint="eastAsia"/>
                <w:szCs w:val="21"/>
              </w:rPr>
              <w:t>未</w:t>
            </w:r>
            <w:r w:rsidRPr="00E23778">
              <w:rPr>
                <w:rFonts w:ascii="宋体" w:eastAsia="宋体" w:hAnsi="宋体"/>
                <w:szCs w:val="21"/>
              </w:rPr>
              <w:t>采纳</w:t>
            </w:r>
            <w:r>
              <w:rPr>
                <w:rFonts w:ascii="宋体" w:eastAsia="宋体" w:hAnsi="宋体" w:hint="eastAsia"/>
                <w:szCs w:val="21"/>
              </w:rPr>
              <w:t>，海鲜预制菜中会涉及</w:t>
            </w:r>
            <w:proofErr w:type="gramStart"/>
            <w:r>
              <w:rPr>
                <w:rFonts w:ascii="宋体" w:eastAsia="宋体" w:hAnsi="宋体" w:hint="eastAsia"/>
                <w:szCs w:val="21"/>
              </w:rPr>
              <w:t>各种和</w:t>
            </w:r>
            <w:proofErr w:type="gramEnd"/>
            <w:r>
              <w:rPr>
                <w:rFonts w:ascii="宋体" w:eastAsia="宋体" w:hAnsi="宋体" w:hint="eastAsia"/>
                <w:szCs w:val="21"/>
              </w:rPr>
              <w:t>实例相关的配菜及调味料，同时预制菜的状态有些和实例是相关的。</w:t>
            </w:r>
          </w:p>
        </w:tc>
      </w:tr>
    </w:tbl>
    <w:p w14:paraId="3CC5DF35" w14:textId="77777777" w:rsidR="00D010EC" w:rsidRPr="001046DA" w:rsidRDefault="00D010EC" w:rsidP="00401656">
      <w:pPr>
        <w:pStyle w:val="afe"/>
        <w:ind w:firstLine="560"/>
        <w:rPr>
          <w:rFonts w:hint="eastAsia"/>
        </w:rPr>
      </w:pPr>
    </w:p>
    <w:p w14:paraId="2C246FCC" w14:textId="77777777" w:rsidR="0064393E" w:rsidRDefault="00234A75" w:rsidP="00234A75">
      <w:pPr>
        <w:pStyle w:val="afe"/>
        <w:ind w:firstLine="560"/>
      </w:pPr>
      <w:r>
        <w:rPr>
          <w:rFonts w:hint="eastAsia"/>
        </w:rPr>
        <w:lastRenderedPageBreak/>
        <w:t>5</w:t>
      </w:r>
      <w:r>
        <w:t>.</w:t>
      </w:r>
      <w:r w:rsidR="0064393E">
        <w:rPr>
          <w:rFonts w:hint="eastAsia"/>
        </w:rPr>
        <w:t>标准送审</w:t>
      </w:r>
    </w:p>
    <w:p w14:paraId="0CE1B091" w14:textId="77777777" w:rsidR="0064393E" w:rsidRPr="00234A75" w:rsidRDefault="00CA5CB8" w:rsidP="00234A75">
      <w:pPr>
        <w:ind w:firstLineChars="300" w:firstLine="840"/>
        <w:rPr>
          <w:rFonts w:ascii="宋体" w:eastAsia="仿宋_GB2312" w:hAnsi="Times New Roman" w:cs="Times New Roman"/>
          <w:kern w:val="0"/>
          <w:sz w:val="28"/>
          <w:szCs w:val="20"/>
        </w:rPr>
      </w:pPr>
      <w:r w:rsidRPr="00234A75">
        <w:rPr>
          <w:rFonts w:ascii="宋体" w:eastAsia="仿宋_GB2312" w:hAnsi="Times New Roman" w:cs="Times New Roman" w:hint="eastAsia"/>
          <w:kern w:val="0"/>
          <w:sz w:val="28"/>
          <w:szCs w:val="20"/>
        </w:rPr>
        <w:t>对送审材料进行修改、补充和完善，形成正式报批材料，上报审批。</w:t>
      </w:r>
    </w:p>
    <w:p w14:paraId="493F5AC8" w14:textId="77777777" w:rsidR="00146AB6" w:rsidRPr="00560CFE" w:rsidRDefault="00E23778" w:rsidP="00E23778">
      <w:pPr>
        <w:pStyle w:val="ad"/>
        <w:numPr>
          <w:ilvl w:val="0"/>
          <w:numId w:val="0"/>
        </w:numPr>
        <w:spacing w:before="93" w:after="93"/>
        <w:ind w:left="600"/>
      </w:pPr>
      <w:r>
        <w:t>二、</w:t>
      </w:r>
      <w:r w:rsidR="00146AB6" w:rsidRPr="00560CFE">
        <w:rPr>
          <w:rFonts w:hint="eastAsia"/>
        </w:rPr>
        <w:t>标准编制原则和主要内容</w:t>
      </w:r>
    </w:p>
    <w:p w14:paraId="1E8A75A9" w14:textId="77777777" w:rsidR="00CA5CB8" w:rsidRDefault="00E23778" w:rsidP="00E23778">
      <w:pPr>
        <w:pStyle w:val="afd"/>
        <w:ind w:firstLine="600"/>
      </w:pPr>
      <w:r>
        <w:rPr>
          <w:rFonts w:hint="eastAsia"/>
        </w:rPr>
        <w:t>（一）</w:t>
      </w:r>
      <w:r w:rsidR="00CA5CB8">
        <w:rPr>
          <w:rFonts w:hint="eastAsia"/>
        </w:rPr>
        <w:t>标准编制原则</w:t>
      </w:r>
    </w:p>
    <w:p w14:paraId="40D0A76A" w14:textId="77777777" w:rsidR="000C4B40" w:rsidRDefault="00E23778" w:rsidP="00E23778">
      <w:pPr>
        <w:pStyle w:val="afe"/>
        <w:ind w:firstLine="560"/>
      </w:pPr>
      <w:r>
        <w:rPr>
          <w:rFonts w:hint="eastAsia"/>
        </w:rPr>
        <w:t>1.</w:t>
      </w:r>
      <w:r>
        <w:t xml:space="preserve"> </w:t>
      </w:r>
      <w:r w:rsidR="000C4B40">
        <w:rPr>
          <w:rFonts w:hint="eastAsia"/>
        </w:rPr>
        <w:t>以科学性为基础，以实用性和可操作性为主要目的。</w:t>
      </w:r>
    </w:p>
    <w:p w14:paraId="1FB3713D" w14:textId="77777777" w:rsidR="000C4B40" w:rsidRDefault="00E23778" w:rsidP="00E23778">
      <w:pPr>
        <w:pStyle w:val="afe"/>
        <w:ind w:firstLine="560"/>
      </w:pPr>
      <w:r>
        <w:rPr>
          <w:rFonts w:hint="eastAsia"/>
        </w:rPr>
        <w:t>2.</w:t>
      </w:r>
      <w:r>
        <w:t xml:space="preserve"> </w:t>
      </w:r>
      <w:r w:rsidR="000C4B40">
        <w:rPr>
          <w:rFonts w:hint="eastAsia"/>
        </w:rPr>
        <w:t>以国内法规、标准和科研论文为基础，结合大连地区公用燃气压力管道现状，充分体现标准兼容性和适应性的原则，便于标准后期落地实施</w:t>
      </w:r>
      <w:r w:rsidR="00A019CF">
        <w:rPr>
          <w:rFonts w:hint="eastAsia"/>
        </w:rPr>
        <w:t>。</w:t>
      </w:r>
    </w:p>
    <w:p w14:paraId="0D23926C" w14:textId="0BCAF199" w:rsidR="001A79FD" w:rsidRDefault="00E23778" w:rsidP="001A79FD">
      <w:pPr>
        <w:pStyle w:val="afe"/>
        <w:ind w:firstLine="560"/>
      </w:pPr>
      <w:r>
        <w:rPr>
          <w:rFonts w:hint="eastAsia"/>
        </w:rPr>
        <w:t>3.</w:t>
      </w:r>
      <w:r>
        <w:t xml:space="preserve"> </w:t>
      </w:r>
      <w:r w:rsidR="00A019CF">
        <w:rPr>
          <w:rFonts w:hint="eastAsia"/>
        </w:rPr>
        <w:t>通过对行业专家、从业人员的咨询访谈，以</w:t>
      </w:r>
      <w:r w:rsidR="001A79FD" w:rsidRPr="00134DDD">
        <w:rPr>
          <w:rFonts w:hint="eastAsia"/>
        </w:rPr>
        <w:t>有利于形成规范的海鲜预制菜感官评价人员</w:t>
      </w:r>
      <w:r w:rsidR="00B31486">
        <w:rPr>
          <w:rFonts w:hint="eastAsia"/>
        </w:rPr>
        <w:t>的要求</w:t>
      </w:r>
      <w:r w:rsidR="001A79FD" w:rsidRPr="00134DDD">
        <w:rPr>
          <w:rFonts w:hint="eastAsia"/>
        </w:rPr>
        <w:t>，科学指导相关的感官评价活动，提高我国海鲜预制</w:t>
      </w:r>
      <w:proofErr w:type="gramStart"/>
      <w:r w:rsidR="001A79FD" w:rsidRPr="00134DDD">
        <w:rPr>
          <w:rFonts w:hint="eastAsia"/>
        </w:rPr>
        <w:t>菜行业</w:t>
      </w:r>
      <w:proofErr w:type="gramEnd"/>
      <w:r w:rsidR="001A79FD" w:rsidRPr="00134DDD">
        <w:rPr>
          <w:rFonts w:hint="eastAsia"/>
        </w:rPr>
        <w:t>的整体感官技术水平和产品质量为目标，</w:t>
      </w:r>
      <w:r w:rsidR="001A79FD">
        <w:rPr>
          <w:rFonts w:hint="eastAsia"/>
        </w:rPr>
        <w:t>并借鉴我国其他先进地域标准，达到全面兼顾可操作性的原则。</w:t>
      </w:r>
    </w:p>
    <w:p w14:paraId="61B30052" w14:textId="7C1D5A71" w:rsidR="00146AB6" w:rsidRDefault="00CA5CB8" w:rsidP="001A79FD">
      <w:pPr>
        <w:pStyle w:val="afe"/>
        <w:ind w:firstLine="560"/>
      </w:pPr>
      <w:r>
        <w:rPr>
          <w:rFonts w:hint="eastAsia"/>
        </w:rPr>
        <w:t>（二）标准主要内容</w:t>
      </w:r>
    </w:p>
    <w:p w14:paraId="2B20231B" w14:textId="77777777" w:rsidR="00CA5CB8" w:rsidRDefault="00E509BC" w:rsidP="00E23778">
      <w:pPr>
        <w:pStyle w:val="afe"/>
        <w:ind w:firstLine="560"/>
      </w:pPr>
      <w:r>
        <w:rPr>
          <w:rFonts w:hint="eastAsia"/>
        </w:rPr>
        <w:t>1</w:t>
      </w:r>
      <w:r>
        <w:t>.</w:t>
      </w:r>
      <w:r w:rsidR="00E23778">
        <w:t xml:space="preserve"> </w:t>
      </w:r>
      <w:r>
        <w:rPr>
          <w:rFonts w:hint="eastAsia"/>
        </w:rPr>
        <w:t>范围</w:t>
      </w:r>
    </w:p>
    <w:p w14:paraId="29202C3A" w14:textId="1EC22829" w:rsidR="00E4063F" w:rsidRPr="00E4063F" w:rsidRDefault="00E4063F" w:rsidP="00E4063F">
      <w:pPr>
        <w:pStyle w:val="afa"/>
        <w:ind w:firstLine="420"/>
        <w:rPr>
          <w:rFonts w:ascii="宋体" w:eastAsia="仿宋_GB2312" w:hAnsi="Times New Roman"/>
          <w:sz w:val="28"/>
          <w:szCs w:val="20"/>
        </w:rPr>
      </w:pPr>
      <w:bookmarkStart w:id="0" w:name="_Hlk138595037"/>
      <w:r w:rsidRPr="00E4063F">
        <w:rPr>
          <w:rFonts w:ascii="宋体" w:eastAsia="仿宋_GB2312" w:hAnsi="Times New Roman"/>
          <w:sz w:val="28"/>
          <w:szCs w:val="20"/>
        </w:rPr>
        <w:t>本文件规定了海鲜预制菜感官评价人员的选拔、培训与管理方法。</w:t>
      </w:r>
    </w:p>
    <w:p w14:paraId="524D681D" w14:textId="77777777" w:rsidR="00E4063F" w:rsidRPr="00E4063F" w:rsidRDefault="00E4063F" w:rsidP="00E4063F">
      <w:pPr>
        <w:ind w:firstLineChars="200" w:firstLine="560"/>
        <w:jc w:val="left"/>
        <w:rPr>
          <w:rFonts w:ascii="宋体" w:eastAsia="仿宋_GB2312" w:hAnsi="Times New Roman" w:cs="Times New Roman"/>
          <w:kern w:val="0"/>
          <w:sz w:val="28"/>
          <w:szCs w:val="20"/>
        </w:rPr>
      </w:pPr>
      <w:r w:rsidRPr="00E4063F">
        <w:rPr>
          <w:rFonts w:ascii="宋体" w:eastAsia="仿宋_GB2312" w:hAnsi="Times New Roman" w:cs="Times New Roman"/>
          <w:kern w:val="0"/>
          <w:sz w:val="28"/>
          <w:szCs w:val="20"/>
        </w:rPr>
        <w:t>本文件适用于海鲜预制菜感官</w:t>
      </w:r>
      <w:proofErr w:type="gramStart"/>
      <w:r w:rsidRPr="00E4063F">
        <w:rPr>
          <w:rFonts w:ascii="宋体" w:eastAsia="仿宋_GB2312" w:hAnsi="Times New Roman" w:cs="Times New Roman"/>
          <w:kern w:val="0"/>
          <w:sz w:val="28"/>
          <w:szCs w:val="20"/>
        </w:rPr>
        <w:t>评价员</w:t>
      </w:r>
      <w:proofErr w:type="gramEnd"/>
      <w:r w:rsidRPr="00E4063F">
        <w:rPr>
          <w:rFonts w:ascii="宋体" w:eastAsia="仿宋_GB2312" w:hAnsi="Times New Roman" w:cs="Times New Roman"/>
          <w:kern w:val="0"/>
          <w:sz w:val="28"/>
          <w:szCs w:val="20"/>
        </w:rPr>
        <w:t>的选拔、培训与管理。</w:t>
      </w:r>
    </w:p>
    <w:bookmarkEnd w:id="0"/>
    <w:p w14:paraId="1C408454" w14:textId="77777777" w:rsidR="00E509BC" w:rsidRDefault="00E509BC" w:rsidP="00E23778">
      <w:pPr>
        <w:pStyle w:val="afe"/>
        <w:ind w:firstLine="560"/>
      </w:pPr>
      <w:r>
        <w:rPr>
          <w:rFonts w:hint="eastAsia"/>
        </w:rPr>
        <w:t>2</w:t>
      </w:r>
      <w:r>
        <w:t>.</w:t>
      </w:r>
      <w:r w:rsidR="00E23778">
        <w:t xml:space="preserve"> </w:t>
      </w:r>
      <w:r>
        <w:rPr>
          <w:rFonts w:hint="eastAsia"/>
        </w:rPr>
        <w:t>规范性引用文件</w:t>
      </w:r>
    </w:p>
    <w:p w14:paraId="687EAF6F" w14:textId="77777777" w:rsidR="000D0191" w:rsidRPr="000D0191" w:rsidRDefault="000D0191" w:rsidP="000D0191">
      <w:pPr>
        <w:pStyle w:val="afa"/>
        <w:ind w:firstLineChars="200" w:firstLine="560"/>
        <w:rPr>
          <w:rFonts w:ascii="宋体" w:eastAsia="仿宋_GB2312" w:hAnsi="Times New Roman"/>
          <w:sz w:val="28"/>
          <w:szCs w:val="20"/>
        </w:rPr>
      </w:pPr>
      <w:bookmarkStart w:id="1" w:name="_Hlk138594894"/>
      <w:r w:rsidRPr="000D0191">
        <w:rPr>
          <w:rFonts w:ascii="宋体" w:eastAsia="仿宋_GB2312" w:hAnsi="Times New Roman"/>
          <w:sz w:val="28"/>
          <w:szCs w:val="20"/>
        </w:rPr>
        <w:t xml:space="preserve">GB/T 10220 </w:t>
      </w:r>
      <w:r w:rsidRPr="000D0191">
        <w:rPr>
          <w:rFonts w:ascii="宋体" w:eastAsia="仿宋_GB2312" w:hAnsi="Times New Roman"/>
          <w:sz w:val="28"/>
          <w:szCs w:val="20"/>
        </w:rPr>
        <w:t>感官分析方法学总论</w:t>
      </w:r>
    </w:p>
    <w:p w14:paraId="5F1D3347" w14:textId="77777777" w:rsidR="000D0191" w:rsidRPr="000D0191" w:rsidRDefault="000D0191" w:rsidP="000D0191">
      <w:pPr>
        <w:pStyle w:val="afa"/>
        <w:ind w:firstLineChars="200" w:firstLine="560"/>
        <w:rPr>
          <w:rFonts w:ascii="宋体" w:eastAsia="仿宋_GB2312" w:hAnsi="Times New Roman"/>
          <w:sz w:val="28"/>
          <w:szCs w:val="20"/>
        </w:rPr>
      </w:pPr>
      <w:r w:rsidRPr="000D0191">
        <w:rPr>
          <w:rFonts w:ascii="宋体" w:eastAsia="仿宋_GB2312" w:hAnsi="Times New Roman"/>
          <w:sz w:val="28"/>
          <w:szCs w:val="20"/>
        </w:rPr>
        <w:t xml:space="preserve">GB/T 10221 </w:t>
      </w:r>
      <w:r w:rsidRPr="000D0191">
        <w:rPr>
          <w:rFonts w:ascii="宋体" w:eastAsia="仿宋_GB2312" w:hAnsi="Times New Roman"/>
          <w:sz w:val="28"/>
          <w:szCs w:val="20"/>
        </w:rPr>
        <w:t>感官分析术语</w:t>
      </w:r>
    </w:p>
    <w:p w14:paraId="7E451197" w14:textId="77777777" w:rsidR="000D0191" w:rsidRPr="000D0191" w:rsidRDefault="000D0191" w:rsidP="000D0191">
      <w:pPr>
        <w:pStyle w:val="afa"/>
        <w:ind w:firstLineChars="200" w:firstLine="560"/>
        <w:rPr>
          <w:rFonts w:ascii="宋体" w:eastAsia="仿宋_GB2312" w:hAnsi="Times New Roman"/>
          <w:sz w:val="28"/>
          <w:szCs w:val="20"/>
        </w:rPr>
      </w:pPr>
      <w:r w:rsidRPr="000D0191">
        <w:rPr>
          <w:rFonts w:ascii="宋体" w:eastAsia="仿宋_GB2312" w:hAnsi="Times New Roman"/>
          <w:sz w:val="28"/>
          <w:szCs w:val="20"/>
        </w:rPr>
        <w:t xml:space="preserve">GB/T 16291.1 </w:t>
      </w:r>
      <w:r w:rsidRPr="000D0191">
        <w:rPr>
          <w:rFonts w:ascii="宋体" w:eastAsia="仿宋_GB2312" w:hAnsi="Times New Roman"/>
          <w:sz w:val="28"/>
          <w:szCs w:val="20"/>
        </w:rPr>
        <w:t>感官分析选拔、培训与管理</w:t>
      </w:r>
      <w:proofErr w:type="gramStart"/>
      <w:r w:rsidRPr="000D0191">
        <w:rPr>
          <w:rFonts w:ascii="宋体" w:eastAsia="仿宋_GB2312" w:hAnsi="Times New Roman"/>
          <w:sz w:val="28"/>
          <w:szCs w:val="20"/>
        </w:rPr>
        <w:t>评价员</w:t>
      </w:r>
      <w:proofErr w:type="gramEnd"/>
      <w:r w:rsidRPr="000D0191">
        <w:rPr>
          <w:rFonts w:ascii="宋体" w:eastAsia="仿宋_GB2312" w:hAnsi="Times New Roman"/>
          <w:sz w:val="28"/>
          <w:szCs w:val="20"/>
        </w:rPr>
        <w:t>一般导则第</w:t>
      </w:r>
      <w:r w:rsidRPr="000D0191">
        <w:rPr>
          <w:rFonts w:ascii="宋体" w:eastAsia="仿宋_GB2312" w:hAnsi="Times New Roman"/>
          <w:sz w:val="28"/>
          <w:szCs w:val="20"/>
        </w:rPr>
        <w:t>1</w:t>
      </w:r>
      <w:r w:rsidRPr="000D0191">
        <w:rPr>
          <w:rFonts w:ascii="宋体" w:eastAsia="仿宋_GB2312" w:hAnsi="Times New Roman"/>
          <w:sz w:val="28"/>
          <w:szCs w:val="20"/>
        </w:rPr>
        <w:lastRenderedPageBreak/>
        <w:t>部分：优选评价员</w:t>
      </w:r>
    </w:p>
    <w:p w14:paraId="3AC0D627" w14:textId="77777777" w:rsidR="000D0191" w:rsidRPr="000D0191" w:rsidRDefault="000D0191" w:rsidP="000D0191">
      <w:pPr>
        <w:pStyle w:val="afa"/>
        <w:ind w:firstLineChars="200" w:firstLine="560"/>
        <w:rPr>
          <w:rFonts w:ascii="宋体" w:eastAsia="仿宋_GB2312" w:hAnsi="Times New Roman"/>
          <w:sz w:val="28"/>
          <w:szCs w:val="20"/>
        </w:rPr>
      </w:pPr>
      <w:r w:rsidRPr="000D0191">
        <w:rPr>
          <w:rFonts w:ascii="宋体" w:eastAsia="仿宋_GB2312" w:hAnsi="Times New Roman"/>
          <w:sz w:val="28"/>
          <w:szCs w:val="20"/>
        </w:rPr>
        <w:t xml:space="preserve">GB/T 16291.2 </w:t>
      </w:r>
      <w:r w:rsidRPr="000D0191">
        <w:rPr>
          <w:rFonts w:ascii="宋体" w:eastAsia="仿宋_GB2312" w:hAnsi="Times New Roman"/>
          <w:sz w:val="28"/>
          <w:szCs w:val="20"/>
        </w:rPr>
        <w:t>感官分析选拔、培训和管理</w:t>
      </w:r>
      <w:proofErr w:type="gramStart"/>
      <w:r w:rsidRPr="000D0191">
        <w:rPr>
          <w:rFonts w:ascii="宋体" w:eastAsia="仿宋_GB2312" w:hAnsi="Times New Roman"/>
          <w:sz w:val="28"/>
          <w:szCs w:val="20"/>
        </w:rPr>
        <w:t>评价员</w:t>
      </w:r>
      <w:proofErr w:type="gramEnd"/>
      <w:r w:rsidRPr="000D0191">
        <w:rPr>
          <w:rFonts w:ascii="宋体" w:eastAsia="仿宋_GB2312" w:hAnsi="Times New Roman"/>
          <w:sz w:val="28"/>
          <w:szCs w:val="20"/>
        </w:rPr>
        <w:t>一般导则第</w:t>
      </w:r>
      <w:r w:rsidRPr="000D0191">
        <w:rPr>
          <w:rFonts w:ascii="宋体" w:eastAsia="仿宋_GB2312" w:hAnsi="Times New Roman"/>
          <w:sz w:val="28"/>
          <w:szCs w:val="20"/>
        </w:rPr>
        <w:t>2</w:t>
      </w:r>
      <w:r w:rsidRPr="000D0191">
        <w:rPr>
          <w:rFonts w:ascii="宋体" w:eastAsia="仿宋_GB2312" w:hAnsi="Times New Roman"/>
          <w:sz w:val="28"/>
          <w:szCs w:val="20"/>
        </w:rPr>
        <w:t>部分：专家评价员</w:t>
      </w:r>
    </w:p>
    <w:bookmarkEnd w:id="1"/>
    <w:p w14:paraId="01E958B7" w14:textId="77777777" w:rsidR="006F7F27" w:rsidRDefault="006F7F27" w:rsidP="00E23778">
      <w:pPr>
        <w:pStyle w:val="afe"/>
        <w:ind w:firstLine="560"/>
      </w:pPr>
      <w:r>
        <w:rPr>
          <w:rFonts w:hint="eastAsia"/>
        </w:rPr>
        <w:t>3</w:t>
      </w:r>
      <w:r>
        <w:t>.</w:t>
      </w:r>
      <w:r w:rsidR="00E23778">
        <w:t xml:space="preserve"> </w:t>
      </w:r>
      <w:r>
        <w:rPr>
          <w:rFonts w:hint="eastAsia"/>
        </w:rPr>
        <w:t>术语和定义</w:t>
      </w:r>
    </w:p>
    <w:p w14:paraId="6FFD11F6" w14:textId="77777777" w:rsidR="006F7F27" w:rsidRDefault="006F7F27" w:rsidP="00E23778">
      <w:pPr>
        <w:pStyle w:val="afe"/>
        <w:ind w:firstLine="560"/>
      </w:pPr>
      <w:r>
        <w:rPr>
          <w:rFonts w:hint="eastAsia"/>
        </w:rPr>
        <w:t>本章给出了与本标准相关的</w:t>
      </w:r>
      <w:r>
        <w:rPr>
          <w:rFonts w:hint="eastAsia"/>
        </w:rPr>
        <w:t>1</w:t>
      </w:r>
      <w:r>
        <w:t>4</w:t>
      </w:r>
      <w:r>
        <w:rPr>
          <w:rFonts w:hint="eastAsia"/>
        </w:rPr>
        <w:t>条术语定义，均系本规程有关章节所用</w:t>
      </w:r>
      <w:r w:rsidRPr="006F7F27">
        <w:t>。</w:t>
      </w:r>
    </w:p>
    <w:p w14:paraId="5AA6EE06" w14:textId="217D129C" w:rsidR="006F7F27" w:rsidRDefault="006F7F27" w:rsidP="00E23778">
      <w:pPr>
        <w:pStyle w:val="afe"/>
        <w:ind w:firstLine="560"/>
      </w:pPr>
      <w:r>
        <w:rPr>
          <w:rFonts w:hint="eastAsia"/>
        </w:rPr>
        <w:t>4</w:t>
      </w:r>
      <w:r>
        <w:t>.</w:t>
      </w:r>
      <w:r w:rsidR="00E23778">
        <w:t xml:space="preserve"> </w:t>
      </w:r>
      <w:r w:rsidR="004F15A4">
        <w:rPr>
          <w:rFonts w:hint="eastAsia"/>
        </w:rPr>
        <w:t>招募与筛选</w:t>
      </w:r>
    </w:p>
    <w:p w14:paraId="6CF23C75" w14:textId="404C0220" w:rsidR="004F15A4" w:rsidRPr="004F15A4" w:rsidRDefault="004F15A4" w:rsidP="004F15A4">
      <w:pPr>
        <w:spacing w:line="360" w:lineRule="auto"/>
        <w:ind w:firstLine="420"/>
        <w:rPr>
          <w:rFonts w:ascii="宋体" w:eastAsia="仿宋_GB2312" w:hAnsi="Times New Roman" w:cs="Times New Roman"/>
          <w:kern w:val="0"/>
          <w:sz w:val="28"/>
          <w:szCs w:val="20"/>
        </w:rPr>
      </w:pPr>
      <w:r w:rsidRPr="004F15A4">
        <w:rPr>
          <w:rFonts w:ascii="宋体" w:eastAsia="仿宋_GB2312" w:hAnsi="Times New Roman" w:cs="Times New Roman" w:hint="eastAsia"/>
          <w:kern w:val="0"/>
          <w:sz w:val="28"/>
          <w:szCs w:val="20"/>
        </w:rPr>
        <w:t>主要</w:t>
      </w:r>
      <w:r w:rsidRPr="004F15A4">
        <w:rPr>
          <w:rFonts w:ascii="宋体" w:eastAsia="仿宋_GB2312" w:hAnsi="Times New Roman" w:cs="Times New Roman" w:hint="eastAsia"/>
          <w:kern w:val="0"/>
          <w:sz w:val="28"/>
          <w:szCs w:val="20"/>
        </w:rPr>
        <w:t>对优选</w:t>
      </w:r>
      <w:proofErr w:type="gramStart"/>
      <w:r w:rsidRPr="004F15A4">
        <w:rPr>
          <w:rFonts w:ascii="宋体" w:eastAsia="仿宋_GB2312" w:hAnsi="Times New Roman" w:cs="Times New Roman" w:hint="eastAsia"/>
          <w:kern w:val="0"/>
          <w:sz w:val="28"/>
          <w:szCs w:val="20"/>
        </w:rPr>
        <w:t>评价员</w:t>
      </w:r>
      <w:proofErr w:type="gramEnd"/>
      <w:r w:rsidRPr="004F15A4">
        <w:rPr>
          <w:rFonts w:ascii="宋体" w:eastAsia="仿宋_GB2312" w:hAnsi="Times New Roman" w:cs="Times New Roman" w:hint="eastAsia"/>
          <w:kern w:val="0"/>
          <w:sz w:val="28"/>
          <w:szCs w:val="20"/>
        </w:rPr>
        <w:t>招募、筛选原则、视觉能力测试、嗅觉能力测试、质地描述测试等相关要求进行了界定。</w:t>
      </w:r>
    </w:p>
    <w:p w14:paraId="77616354" w14:textId="57CEA059" w:rsidR="006D1C6A" w:rsidRDefault="006D1C6A" w:rsidP="00E23778">
      <w:pPr>
        <w:pStyle w:val="afe"/>
        <w:ind w:firstLine="560"/>
      </w:pPr>
      <w:r>
        <w:rPr>
          <w:rFonts w:hint="eastAsia"/>
        </w:rPr>
        <w:t>5</w:t>
      </w:r>
      <w:r>
        <w:t>.</w:t>
      </w:r>
      <w:r w:rsidR="00E23778">
        <w:t xml:space="preserve"> </w:t>
      </w:r>
      <w:r w:rsidR="004F15A4">
        <w:rPr>
          <w:rFonts w:hint="eastAsia"/>
        </w:rPr>
        <w:t>培训</w:t>
      </w:r>
    </w:p>
    <w:p w14:paraId="36B31B65" w14:textId="013A09D6" w:rsidR="004F15A4" w:rsidRPr="004F15A4" w:rsidRDefault="006D1C6A" w:rsidP="004F15A4">
      <w:pPr>
        <w:spacing w:line="360" w:lineRule="auto"/>
        <w:ind w:firstLine="420"/>
        <w:rPr>
          <w:rFonts w:ascii="宋体" w:eastAsia="仿宋_GB2312" w:hAnsi="Times New Roman" w:cs="Times New Roman"/>
          <w:kern w:val="0"/>
          <w:sz w:val="28"/>
          <w:szCs w:val="20"/>
        </w:rPr>
      </w:pPr>
      <w:r w:rsidRPr="004F15A4">
        <w:rPr>
          <w:rFonts w:ascii="宋体" w:eastAsia="仿宋_GB2312" w:hAnsi="Times New Roman" w:cs="Times New Roman" w:hint="eastAsia"/>
          <w:kern w:val="0"/>
          <w:sz w:val="28"/>
          <w:szCs w:val="20"/>
        </w:rPr>
        <w:t>本章内容规定了</w:t>
      </w:r>
      <w:bookmarkStart w:id="2" w:name="_Toc133414188"/>
      <w:r w:rsidR="004F15A4" w:rsidRPr="004F15A4">
        <w:rPr>
          <w:rFonts w:ascii="宋体" w:eastAsia="仿宋_GB2312" w:hAnsi="Times New Roman" w:cs="Times New Roman" w:hint="eastAsia"/>
          <w:kern w:val="0"/>
          <w:sz w:val="28"/>
          <w:szCs w:val="20"/>
        </w:rPr>
        <w:t>培训原则与总则、评价步骤、标度使用培训、开发和使用描述词培训、特别产品培训等内容进行了界定。</w:t>
      </w:r>
    </w:p>
    <w:bookmarkEnd w:id="2"/>
    <w:p w14:paraId="3DA4A4D5" w14:textId="5989A4F4" w:rsidR="006D1C6A" w:rsidRDefault="006D1C6A" w:rsidP="00E23778">
      <w:pPr>
        <w:pStyle w:val="afe"/>
        <w:ind w:firstLine="560"/>
      </w:pPr>
      <w:r>
        <w:rPr>
          <w:rFonts w:hint="eastAsia"/>
        </w:rPr>
        <w:t>6</w:t>
      </w:r>
      <w:r>
        <w:t>.</w:t>
      </w:r>
      <w:r w:rsidR="004F15A4" w:rsidRPr="004F15A4">
        <w:rPr>
          <w:rFonts w:hint="eastAsia"/>
        </w:rPr>
        <w:t>特定感官分析方法评价人员选择</w:t>
      </w:r>
    </w:p>
    <w:p w14:paraId="73FE595F" w14:textId="1AF9EF14" w:rsidR="004F15A4" w:rsidRPr="004F15A4" w:rsidRDefault="004F15A4" w:rsidP="004F15A4">
      <w:pPr>
        <w:spacing w:line="360" w:lineRule="auto"/>
        <w:ind w:firstLine="420"/>
        <w:rPr>
          <w:rFonts w:ascii="宋体" w:eastAsia="仿宋_GB2312" w:hAnsi="Times New Roman" w:cs="Times New Roman"/>
          <w:kern w:val="0"/>
          <w:sz w:val="28"/>
          <w:szCs w:val="20"/>
        </w:rPr>
      </w:pPr>
      <w:r w:rsidRPr="004F15A4">
        <w:rPr>
          <w:rFonts w:ascii="宋体" w:eastAsia="仿宋_GB2312" w:hAnsi="Times New Roman" w:cs="Times New Roman" w:hint="eastAsia"/>
          <w:kern w:val="0"/>
          <w:sz w:val="28"/>
          <w:szCs w:val="20"/>
        </w:rPr>
        <w:t>本</w:t>
      </w:r>
      <w:r w:rsidRPr="004F15A4">
        <w:rPr>
          <w:rFonts w:ascii="宋体" w:eastAsia="仿宋_GB2312" w:hAnsi="Times New Roman" w:cs="Times New Roman" w:hint="eastAsia"/>
          <w:kern w:val="0"/>
          <w:sz w:val="28"/>
          <w:szCs w:val="20"/>
        </w:rPr>
        <w:t>章节对人员选择基本要求、差别检验方法、描述性分析方法、消费者测试方法进行了界定。</w:t>
      </w:r>
    </w:p>
    <w:p w14:paraId="70037E99" w14:textId="54CF559D" w:rsidR="006D1C6A" w:rsidRDefault="006D1C6A" w:rsidP="00E23778">
      <w:pPr>
        <w:pStyle w:val="afe"/>
        <w:ind w:firstLine="560"/>
      </w:pPr>
      <w:r>
        <w:rPr>
          <w:rFonts w:hint="eastAsia"/>
        </w:rPr>
        <w:t>7</w:t>
      </w:r>
      <w:r>
        <w:t>.</w:t>
      </w:r>
      <w:r w:rsidR="0068489B" w:rsidRPr="0068489B">
        <w:rPr>
          <w:rFonts w:hint="eastAsia"/>
        </w:rPr>
        <w:t>优选</w:t>
      </w:r>
      <w:proofErr w:type="gramStart"/>
      <w:r w:rsidR="0068489B" w:rsidRPr="0068489B">
        <w:rPr>
          <w:rFonts w:hint="eastAsia"/>
        </w:rPr>
        <w:t>评价员</w:t>
      </w:r>
      <w:proofErr w:type="gramEnd"/>
      <w:r w:rsidR="0068489B" w:rsidRPr="0068489B">
        <w:rPr>
          <w:rFonts w:hint="eastAsia"/>
        </w:rPr>
        <w:t>监管</w:t>
      </w:r>
    </w:p>
    <w:p w14:paraId="3A654417" w14:textId="31143B5B" w:rsidR="0068489B" w:rsidRPr="0068489B" w:rsidRDefault="0068489B" w:rsidP="0068489B">
      <w:pPr>
        <w:spacing w:line="360" w:lineRule="auto"/>
        <w:ind w:firstLine="420"/>
        <w:rPr>
          <w:rFonts w:ascii="宋体" w:eastAsia="仿宋_GB2312" w:hAnsi="Times New Roman" w:cs="Times New Roman"/>
          <w:kern w:val="0"/>
          <w:sz w:val="28"/>
          <w:szCs w:val="20"/>
        </w:rPr>
      </w:pPr>
      <w:r w:rsidRPr="0068489B">
        <w:rPr>
          <w:rFonts w:ascii="宋体" w:eastAsia="仿宋_GB2312" w:hAnsi="Times New Roman" w:cs="Times New Roman" w:hint="eastAsia"/>
          <w:kern w:val="0"/>
          <w:sz w:val="28"/>
          <w:szCs w:val="20"/>
        </w:rPr>
        <w:t>本</w:t>
      </w:r>
      <w:r w:rsidRPr="0068489B">
        <w:rPr>
          <w:rFonts w:ascii="宋体" w:eastAsia="仿宋_GB2312" w:hAnsi="Times New Roman" w:cs="Times New Roman" w:hint="eastAsia"/>
          <w:kern w:val="0"/>
          <w:sz w:val="28"/>
          <w:szCs w:val="20"/>
        </w:rPr>
        <w:t>章节对</w:t>
      </w:r>
      <w:proofErr w:type="gramStart"/>
      <w:r w:rsidRPr="0068489B">
        <w:rPr>
          <w:rFonts w:ascii="宋体" w:eastAsia="仿宋_GB2312" w:hAnsi="Times New Roman" w:cs="Times New Roman" w:hint="eastAsia"/>
          <w:kern w:val="0"/>
          <w:sz w:val="28"/>
          <w:szCs w:val="20"/>
        </w:rPr>
        <w:t>评价员</w:t>
      </w:r>
      <w:proofErr w:type="gramEnd"/>
      <w:r w:rsidRPr="0068489B">
        <w:rPr>
          <w:rFonts w:ascii="宋体" w:eastAsia="仿宋_GB2312" w:hAnsi="Times New Roman" w:cs="Times New Roman" w:hint="eastAsia"/>
          <w:kern w:val="0"/>
          <w:sz w:val="28"/>
          <w:szCs w:val="20"/>
        </w:rPr>
        <w:t>定期监管进行了说明。</w:t>
      </w:r>
    </w:p>
    <w:p w14:paraId="43A604A3" w14:textId="77777777" w:rsidR="00146AB6" w:rsidRPr="00560CFE" w:rsidRDefault="00E23778" w:rsidP="00E23778">
      <w:pPr>
        <w:pStyle w:val="ad"/>
        <w:numPr>
          <w:ilvl w:val="0"/>
          <w:numId w:val="0"/>
        </w:numPr>
        <w:spacing w:before="93" w:after="93"/>
        <w:ind w:left="600"/>
      </w:pPr>
      <w:r>
        <w:t>三、</w:t>
      </w:r>
      <w:r w:rsidR="00146AB6" w:rsidRPr="00560CFE">
        <w:rPr>
          <w:rFonts w:hint="eastAsia"/>
        </w:rPr>
        <w:t>主要预期</w:t>
      </w:r>
      <w:r w:rsidR="00D42716">
        <w:rPr>
          <w:rFonts w:hint="eastAsia"/>
        </w:rPr>
        <w:t>社会经济</w:t>
      </w:r>
      <w:r w:rsidR="00146AB6" w:rsidRPr="00560CFE">
        <w:rPr>
          <w:rFonts w:hint="eastAsia"/>
        </w:rPr>
        <w:t>效益分析</w:t>
      </w:r>
    </w:p>
    <w:p w14:paraId="2C1E4872" w14:textId="7A8E52FE" w:rsidR="00BA4F3F" w:rsidRPr="00BA4F3F" w:rsidRDefault="0068489B" w:rsidP="0068489B">
      <w:pPr>
        <w:spacing w:line="360" w:lineRule="auto"/>
        <w:ind w:firstLine="420"/>
        <w:rPr>
          <w:rFonts w:ascii="宋体" w:eastAsia="仿宋_GB2312" w:hAnsi="Times New Roman" w:cs="Times New Roman"/>
          <w:kern w:val="0"/>
          <w:sz w:val="28"/>
          <w:szCs w:val="20"/>
        </w:rPr>
      </w:pPr>
      <w:r w:rsidRPr="0068489B">
        <w:rPr>
          <w:rFonts w:ascii="宋体" w:eastAsia="仿宋_GB2312" w:hAnsi="Times New Roman" w:cs="Times New Roman" w:hint="eastAsia"/>
          <w:kern w:val="0"/>
          <w:sz w:val="28"/>
          <w:szCs w:val="20"/>
        </w:rPr>
        <w:t>本标准主要围绕对产品进行感官评价的人员要求展开，适用于海鲜预制菜及相关产品；</w:t>
      </w:r>
      <w:r w:rsidR="00BA4F3F" w:rsidRPr="00BA4F3F">
        <w:rPr>
          <w:rFonts w:ascii="宋体" w:eastAsia="仿宋_GB2312" w:hAnsi="Times New Roman" w:cs="Times New Roman" w:hint="eastAsia"/>
          <w:kern w:val="0"/>
          <w:sz w:val="28"/>
          <w:szCs w:val="20"/>
        </w:rPr>
        <w:t>感官评价方法是一种通过感官鉴定食品品质的技术，在发达国家已经归为食品质量快检、质管的重要检测监控手段。但是我国尚缺乏标准化的海鲜预制菜感官评价方法，市场上存在着以</w:t>
      </w:r>
      <w:r w:rsidR="00BA4F3F" w:rsidRPr="00BA4F3F">
        <w:rPr>
          <w:rFonts w:ascii="宋体" w:eastAsia="仿宋_GB2312" w:hAnsi="Times New Roman" w:cs="Times New Roman" w:hint="eastAsia"/>
          <w:kern w:val="0"/>
          <w:sz w:val="28"/>
          <w:szCs w:val="20"/>
        </w:rPr>
        <w:lastRenderedPageBreak/>
        <w:t>次充好，质量不一的现象。现有的仪器分析及理化指标无法完全代替人类感官对食品风味物质的感知评价。制定海鲜预制菜感官评价</w:t>
      </w:r>
      <w:r>
        <w:rPr>
          <w:rFonts w:ascii="宋体" w:eastAsia="仿宋_GB2312" w:hAnsi="Times New Roman" w:cs="Times New Roman" w:hint="eastAsia"/>
          <w:kern w:val="0"/>
          <w:sz w:val="28"/>
          <w:szCs w:val="20"/>
        </w:rPr>
        <w:t>人员</w:t>
      </w:r>
      <w:r w:rsidR="00BA4F3F" w:rsidRPr="00BA4F3F">
        <w:rPr>
          <w:rFonts w:ascii="宋体" w:eastAsia="仿宋_GB2312" w:hAnsi="Times New Roman" w:cs="Times New Roman" w:hint="eastAsia"/>
          <w:kern w:val="0"/>
          <w:sz w:val="28"/>
          <w:szCs w:val="20"/>
        </w:rPr>
        <w:t>要求，有利于形成规范的海鲜预制菜感官评价评价人员和评价方法，科学知道相关的感官评价活动，对提高我国海鲜预制</w:t>
      </w:r>
      <w:proofErr w:type="gramStart"/>
      <w:r w:rsidR="00BA4F3F" w:rsidRPr="00BA4F3F">
        <w:rPr>
          <w:rFonts w:ascii="宋体" w:eastAsia="仿宋_GB2312" w:hAnsi="Times New Roman" w:cs="Times New Roman" w:hint="eastAsia"/>
          <w:kern w:val="0"/>
          <w:sz w:val="28"/>
          <w:szCs w:val="20"/>
        </w:rPr>
        <w:t>菜行业</w:t>
      </w:r>
      <w:proofErr w:type="gramEnd"/>
      <w:r w:rsidR="00BA4F3F" w:rsidRPr="00BA4F3F">
        <w:rPr>
          <w:rFonts w:ascii="宋体" w:eastAsia="仿宋_GB2312" w:hAnsi="Times New Roman" w:cs="Times New Roman" w:hint="eastAsia"/>
          <w:kern w:val="0"/>
          <w:sz w:val="28"/>
          <w:szCs w:val="20"/>
        </w:rPr>
        <w:t>的整体感官技术水平和产品质量具有重要意义。</w:t>
      </w:r>
    </w:p>
    <w:p w14:paraId="5330044B" w14:textId="77777777" w:rsidR="00C1247E" w:rsidRPr="00190396" w:rsidRDefault="00E23778" w:rsidP="00E23778">
      <w:pPr>
        <w:pStyle w:val="ad"/>
        <w:numPr>
          <w:ilvl w:val="0"/>
          <w:numId w:val="0"/>
        </w:numPr>
        <w:spacing w:before="93" w:after="93"/>
        <w:ind w:left="600"/>
      </w:pPr>
      <w:r>
        <w:t>四、</w:t>
      </w:r>
      <w:r w:rsidR="00190396">
        <w:rPr>
          <w:rFonts w:hint="eastAsia"/>
        </w:rPr>
        <w:t>与有关法律、法规和标准的关系</w:t>
      </w:r>
    </w:p>
    <w:p w14:paraId="4C294598" w14:textId="0A54A0C6" w:rsidR="00D00C04" w:rsidRPr="00D00C04" w:rsidRDefault="00D00C04" w:rsidP="00D00C04">
      <w:pPr>
        <w:spacing w:line="360" w:lineRule="auto"/>
        <w:ind w:firstLine="420"/>
        <w:rPr>
          <w:rFonts w:ascii="宋体" w:eastAsia="仿宋_GB2312" w:hAnsi="Times New Roman" w:cs="Times New Roman"/>
          <w:kern w:val="0"/>
          <w:sz w:val="28"/>
          <w:szCs w:val="20"/>
        </w:rPr>
      </w:pPr>
      <w:r w:rsidRPr="00D00C04">
        <w:rPr>
          <w:rFonts w:ascii="宋体" w:eastAsia="仿宋_GB2312" w:hAnsi="Times New Roman" w:cs="Times New Roman" w:hint="eastAsia"/>
          <w:kern w:val="0"/>
          <w:sz w:val="28"/>
          <w:szCs w:val="20"/>
        </w:rPr>
        <w:t>本标准是实施我国国家标准感官分析标准中方法类系列标准的配套应用标准。标准给出了海鲜预制菜感官评价人员要求方面的内容。本标准的制定，将在海鲜预制菜感官评价人员要求上提供理论技术支撑和应用指导。</w:t>
      </w:r>
    </w:p>
    <w:p w14:paraId="5C1E109E" w14:textId="665FBAAC" w:rsidR="00142624" w:rsidRPr="00D00C04" w:rsidRDefault="00142624" w:rsidP="00142624">
      <w:pPr>
        <w:snapToGrid w:val="0"/>
        <w:spacing w:line="360" w:lineRule="auto"/>
        <w:ind w:firstLine="420"/>
        <w:rPr>
          <w:rFonts w:ascii="宋体" w:eastAsia="仿宋_GB2312" w:hAnsi="Times New Roman" w:cs="Times New Roman"/>
          <w:kern w:val="0"/>
          <w:sz w:val="28"/>
          <w:szCs w:val="20"/>
        </w:rPr>
      </w:pPr>
    </w:p>
    <w:p w14:paraId="45D33D50" w14:textId="77777777" w:rsidR="00146AB6" w:rsidRPr="00560CFE" w:rsidRDefault="00146AB6" w:rsidP="00E23778">
      <w:pPr>
        <w:pStyle w:val="ad"/>
        <w:numPr>
          <w:ilvl w:val="0"/>
          <w:numId w:val="14"/>
        </w:numPr>
        <w:spacing w:before="93" w:after="93"/>
        <w:ind w:firstLineChars="0"/>
      </w:pPr>
      <w:r w:rsidRPr="00560CFE">
        <w:rPr>
          <w:rFonts w:hint="eastAsia"/>
        </w:rPr>
        <w:t>征求意见和分歧处理情况</w:t>
      </w:r>
    </w:p>
    <w:p w14:paraId="53E3EDC5" w14:textId="77777777" w:rsidR="00146AB6" w:rsidRPr="00C1247E" w:rsidRDefault="00C1247E" w:rsidP="00E23778">
      <w:pPr>
        <w:pStyle w:val="afe"/>
        <w:ind w:firstLine="560"/>
      </w:pPr>
      <w:r>
        <w:rPr>
          <w:rFonts w:hint="eastAsia"/>
        </w:rPr>
        <w:t>无</w:t>
      </w:r>
    </w:p>
    <w:p w14:paraId="6A2571E2" w14:textId="77777777" w:rsidR="00146AB6" w:rsidRPr="00560CFE" w:rsidRDefault="00E23778" w:rsidP="00E23778">
      <w:pPr>
        <w:pStyle w:val="ad"/>
        <w:numPr>
          <w:ilvl w:val="0"/>
          <w:numId w:val="0"/>
        </w:numPr>
        <w:spacing w:before="93" w:after="93"/>
        <w:ind w:left="708"/>
      </w:pPr>
      <w:r>
        <w:rPr>
          <w:rFonts w:hint="eastAsia"/>
        </w:rPr>
        <w:t>六、</w:t>
      </w:r>
      <w:r w:rsidR="00146AB6" w:rsidRPr="00560CFE">
        <w:rPr>
          <w:rFonts w:hint="eastAsia"/>
        </w:rPr>
        <w:t>推动标准实施的措施建议</w:t>
      </w:r>
    </w:p>
    <w:p w14:paraId="398EEAB5" w14:textId="77777777" w:rsidR="00146AB6" w:rsidRDefault="00C1247E" w:rsidP="00E23778">
      <w:pPr>
        <w:pStyle w:val="afe"/>
        <w:ind w:firstLine="560"/>
      </w:pPr>
      <w:r w:rsidRPr="00C1247E">
        <w:rPr>
          <w:rFonts w:hint="eastAsia"/>
        </w:rPr>
        <w:t>标准发布后，应组织对实施标准的单位和技术人员进行宣贯培训；主管部门对标准的实施情况进行检查，发现问题及时反馈，</w:t>
      </w:r>
      <w:r w:rsidR="00560CFE">
        <w:rPr>
          <w:rFonts w:hint="eastAsia"/>
        </w:rPr>
        <w:t>闭环管理，</w:t>
      </w:r>
      <w:r w:rsidRPr="00C1247E">
        <w:rPr>
          <w:rFonts w:hint="eastAsia"/>
        </w:rPr>
        <w:t>确保</w:t>
      </w:r>
      <w:r w:rsidR="00560CFE">
        <w:rPr>
          <w:rFonts w:hint="eastAsia"/>
        </w:rPr>
        <w:t>相关单位的正确理解和执行</w:t>
      </w:r>
      <w:r w:rsidRPr="00C1247E">
        <w:rPr>
          <w:rFonts w:hint="eastAsia"/>
        </w:rPr>
        <w:t>。</w:t>
      </w:r>
    </w:p>
    <w:p w14:paraId="3ACEE20B" w14:textId="77777777" w:rsidR="00146AB6" w:rsidRPr="00560CFE" w:rsidRDefault="00E23778" w:rsidP="00E23778">
      <w:pPr>
        <w:pStyle w:val="ad"/>
        <w:numPr>
          <w:ilvl w:val="0"/>
          <w:numId w:val="0"/>
        </w:numPr>
        <w:spacing w:before="93" w:after="93"/>
        <w:ind w:left="600"/>
      </w:pPr>
      <w:r>
        <w:t>七、</w:t>
      </w:r>
      <w:r w:rsidR="00146AB6" w:rsidRPr="00560CFE">
        <w:rPr>
          <w:rFonts w:hint="eastAsia"/>
        </w:rPr>
        <w:t>其他应说明的事项</w:t>
      </w:r>
    </w:p>
    <w:p w14:paraId="2DC293FE" w14:textId="77777777" w:rsidR="00146AB6" w:rsidRDefault="00C1247E" w:rsidP="00E23778">
      <w:pPr>
        <w:pStyle w:val="afe"/>
        <w:ind w:firstLine="560"/>
      </w:pPr>
      <w:r>
        <w:rPr>
          <w:rFonts w:hint="eastAsia"/>
        </w:rPr>
        <w:t>无</w:t>
      </w:r>
    </w:p>
    <w:sectPr w:rsidR="00146AB6" w:rsidSect="00F30D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7F843" w14:textId="77777777" w:rsidR="00ED0593" w:rsidRDefault="00ED0593" w:rsidP="000C4B40">
      <w:r>
        <w:separator/>
      </w:r>
    </w:p>
  </w:endnote>
  <w:endnote w:type="continuationSeparator" w:id="0">
    <w:p w14:paraId="65ACEA54" w14:textId="77777777" w:rsidR="00ED0593" w:rsidRDefault="00ED0593" w:rsidP="000C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ED0F9" w14:textId="77777777" w:rsidR="00ED0593" w:rsidRDefault="00ED0593" w:rsidP="000C4B40">
      <w:r>
        <w:separator/>
      </w:r>
    </w:p>
  </w:footnote>
  <w:footnote w:type="continuationSeparator" w:id="0">
    <w:p w14:paraId="5DF67449" w14:textId="77777777" w:rsidR="00ED0593" w:rsidRDefault="00ED0593" w:rsidP="000C4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380222"/>
    <w:multiLevelType w:val="singleLevel"/>
    <w:tmpl w:val="8B380222"/>
    <w:lvl w:ilvl="0">
      <w:start w:val="1"/>
      <w:numFmt w:val="decimal"/>
      <w:lvlText w:val="[%1]"/>
      <w:lvlJc w:val="left"/>
      <w:pPr>
        <w:tabs>
          <w:tab w:val="left" w:pos="420"/>
        </w:tabs>
        <w:ind w:left="425" w:hanging="425"/>
      </w:pPr>
      <w:rPr>
        <w:rFonts w:hint="default"/>
      </w:rPr>
    </w:lvl>
  </w:abstractNum>
  <w:abstractNum w:abstractNumId="1" w15:restartNumberingAfterBreak="0">
    <w:nsid w:val="0FA43A68"/>
    <w:multiLevelType w:val="hybridMultilevel"/>
    <w:tmpl w:val="0B7C1888"/>
    <w:lvl w:ilvl="0" w:tplc="211C952A">
      <w:start w:val="1"/>
      <w:numFmt w:val="japaneseCounting"/>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 w15:restartNumberingAfterBreak="0">
    <w:nsid w:val="1C022ECC"/>
    <w:multiLevelType w:val="hybridMultilevel"/>
    <w:tmpl w:val="9EAE134A"/>
    <w:lvl w:ilvl="0" w:tplc="4FD8AB3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C5917C3"/>
    <w:multiLevelType w:val="multilevel"/>
    <w:tmpl w:val="2C5917C3"/>
    <w:lvl w:ilvl="0">
      <w:start w:val="1"/>
      <w:numFmt w:val="none"/>
      <w:lvlText w:val="%1——"/>
      <w:lvlJc w:val="left"/>
      <w:pPr>
        <w:tabs>
          <w:tab w:val="num" w:pos="1702"/>
        </w:tabs>
        <w:ind w:left="1702" w:hanging="426"/>
      </w:pPr>
      <w:rPr>
        <w:rFonts w:ascii="宋体" w:eastAsia="宋体" w:hAnsi="Times New Roman" w:hint="eastAsia"/>
        <w:b w:val="0"/>
        <w:i w:val="0"/>
        <w:sz w:val="21"/>
        <w:lang w:val="en-US"/>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5" w15:restartNumberingAfterBreak="0">
    <w:nsid w:val="3ED36030"/>
    <w:multiLevelType w:val="multilevel"/>
    <w:tmpl w:val="3ED36030"/>
    <w:lvl w:ilvl="0">
      <w:start w:val="1"/>
      <w:numFmt w:val="decimal"/>
      <w:lvlText w:val="%1、"/>
      <w:lvlJc w:val="left"/>
      <w:pPr>
        <w:ind w:left="285" w:hanging="2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AF1520"/>
    <w:multiLevelType w:val="hybridMultilevel"/>
    <w:tmpl w:val="209C6D4E"/>
    <w:lvl w:ilvl="0" w:tplc="C54EE3E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F121CAA"/>
    <w:multiLevelType w:val="hybridMultilevel"/>
    <w:tmpl w:val="96BAC69A"/>
    <w:lvl w:ilvl="0" w:tplc="D4CC1874">
      <w:start w:val="1"/>
      <w:numFmt w:val="decimal"/>
      <w:pStyle w:val="a5"/>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59F5745"/>
    <w:multiLevelType w:val="hybridMultilevel"/>
    <w:tmpl w:val="0FFA3220"/>
    <w:lvl w:ilvl="0" w:tplc="FA1A5CD6">
      <w:start w:val="1"/>
      <w:numFmt w:val="decimal"/>
      <w:lvlText w:val="%1."/>
      <w:lvlJc w:val="left"/>
      <w:pPr>
        <w:ind w:left="2220" w:hanging="360"/>
      </w:pPr>
      <w:rPr>
        <w:rFonts w:hint="default"/>
      </w:rPr>
    </w:lvl>
    <w:lvl w:ilvl="1" w:tplc="04090019" w:tentative="1">
      <w:start w:val="1"/>
      <w:numFmt w:val="lowerLetter"/>
      <w:lvlText w:val="%2)"/>
      <w:lvlJc w:val="left"/>
      <w:pPr>
        <w:ind w:left="2700" w:hanging="420"/>
      </w:pPr>
    </w:lvl>
    <w:lvl w:ilvl="2" w:tplc="0409001B" w:tentative="1">
      <w:start w:val="1"/>
      <w:numFmt w:val="lowerRoman"/>
      <w:lvlText w:val="%3."/>
      <w:lvlJc w:val="right"/>
      <w:pPr>
        <w:ind w:left="3120" w:hanging="420"/>
      </w:pPr>
    </w:lvl>
    <w:lvl w:ilvl="3" w:tplc="0409000F" w:tentative="1">
      <w:start w:val="1"/>
      <w:numFmt w:val="decimal"/>
      <w:lvlText w:val="%4."/>
      <w:lvlJc w:val="left"/>
      <w:pPr>
        <w:ind w:left="3540" w:hanging="420"/>
      </w:pPr>
    </w:lvl>
    <w:lvl w:ilvl="4" w:tplc="04090019" w:tentative="1">
      <w:start w:val="1"/>
      <w:numFmt w:val="lowerLetter"/>
      <w:lvlText w:val="%5)"/>
      <w:lvlJc w:val="left"/>
      <w:pPr>
        <w:ind w:left="3960" w:hanging="420"/>
      </w:pPr>
    </w:lvl>
    <w:lvl w:ilvl="5" w:tplc="0409001B" w:tentative="1">
      <w:start w:val="1"/>
      <w:numFmt w:val="lowerRoman"/>
      <w:lvlText w:val="%6."/>
      <w:lvlJc w:val="right"/>
      <w:pPr>
        <w:ind w:left="4380" w:hanging="420"/>
      </w:pPr>
    </w:lvl>
    <w:lvl w:ilvl="6" w:tplc="0409000F" w:tentative="1">
      <w:start w:val="1"/>
      <w:numFmt w:val="decimal"/>
      <w:lvlText w:val="%7."/>
      <w:lvlJc w:val="left"/>
      <w:pPr>
        <w:ind w:left="4800" w:hanging="420"/>
      </w:pPr>
    </w:lvl>
    <w:lvl w:ilvl="7" w:tplc="04090019" w:tentative="1">
      <w:start w:val="1"/>
      <w:numFmt w:val="lowerLetter"/>
      <w:lvlText w:val="%8)"/>
      <w:lvlJc w:val="left"/>
      <w:pPr>
        <w:ind w:left="5220" w:hanging="420"/>
      </w:pPr>
    </w:lvl>
    <w:lvl w:ilvl="8" w:tplc="0409001B" w:tentative="1">
      <w:start w:val="1"/>
      <w:numFmt w:val="lowerRoman"/>
      <w:lvlText w:val="%9."/>
      <w:lvlJc w:val="right"/>
      <w:pPr>
        <w:ind w:left="5640" w:hanging="420"/>
      </w:pPr>
    </w:lvl>
  </w:abstractNum>
  <w:abstractNum w:abstractNumId="9" w15:restartNumberingAfterBreak="0">
    <w:nsid w:val="6A1749C0"/>
    <w:multiLevelType w:val="hybridMultilevel"/>
    <w:tmpl w:val="B582E1D0"/>
    <w:lvl w:ilvl="0" w:tplc="2258D9E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6CEA2025"/>
    <w:multiLevelType w:val="multilevel"/>
    <w:tmpl w:val="6C800AEE"/>
    <w:lvl w:ilvl="0">
      <w:start w:val="1"/>
      <w:numFmt w:val="none"/>
      <w:pStyle w:val="a6"/>
      <w:suff w:val="nothing"/>
      <w:lvlText w:val="%1"/>
      <w:lvlJc w:val="left"/>
      <w:pPr>
        <w:ind w:left="0" w:firstLine="0"/>
      </w:pPr>
      <w:rPr>
        <w:rFonts w:hint="eastAsia"/>
      </w:rPr>
    </w:lvl>
    <w:lvl w:ilvl="1">
      <w:start w:val="1"/>
      <w:numFmt w:val="decimal"/>
      <w:pStyle w:val="a7"/>
      <w:suff w:val="nothing"/>
      <w:lvlText w:val="%1%2　"/>
      <w:lvlJc w:val="left"/>
      <w:pPr>
        <w:ind w:left="0" w:firstLine="0"/>
      </w:pPr>
      <w:rPr>
        <w:rFonts w:ascii="黑体" w:eastAsia="黑体" w:hint="eastAsia"/>
        <w:b w:val="0"/>
        <w:i w:val="0"/>
        <w:sz w:val="21"/>
      </w:rPr>
    </w:lvl>
    <w:lvl w:ilvl="2">
      <w:start w:val="1"/>
      <w:numFmt w:val="decimal"/>
      <w:pStyle w:val="a8"/>
      <w:suff w:val="nothing"/>
      <w:lvlText w:val="%1%2.%3　"/>
      <w:lvlJc w:val="left"/>
      <w:pPr>
        <w:ind w:left="127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9"/>
      <w:suff w:val="nothing"/>
      <w:lvlText w:val="%1%2.%3.%4　"/>
      <w:lvlJc w:val="left"/>
      <w:pPr>
        <w:ind w:left="1417" w:firstLine="0"/>
      </w:pPr>
      <w:rPr>
        <w:rFonts w:ascii="黑体" w:eastAsia="黑体" w:hint="eastAsia"/>
        <w:b w:val="0"/>
        <w:i w:val="0"/>
        <w:sz w:val="21"/>
      </w:rPr>
    </w:lvl>
    <w:lvl w:ilvl="4">
      <w:start w:val="1"/>
      <w:numFmt w:val="decimal"/>
      <w:pStyle w:val="aa"/>
      <w:suff w:val="nothing"/>
      <w:lvlText w:val="%1%2.%3.%4.%5　"/>
      <w:lvlJc w:val="left"/>
      <w:pPr>
        <w:ind w:left="142" w:firstLine="0"/>
      </w:pPr>
      <w:rPr>
        <w:rFonts w:ascii="黑体" w:eastAsia="黑体" w:hint="eastAsia"/>
        <w:b w:val="0"/>
        <w:i w:val="0"/>
        <w:sz w:val="21"/>
      </w:rPr>
    </w:lvl>
    <w:lvl w:ilvl="5">
      <w:start w:val="1"/>
      <w:numFmt w:val="decimal"/>
      <w:pStyle w:val="ab"/>
      <w:suff w:val="nothing"/>
      <w:lvlText w:val="%1%2.%3.%4.%5.%6　"/>
      <w:lvlJc w:val="left"/>
      <w:pPr>
        <w:ind w:left="0" w:firstLine="0"/>
      </w:pPr>
      <w:rPr>
        <w:rFonts w:ascii="黑体" w:eastAsia="黑体" w:hint="eastAsia"/>
        <w:b w:val="0"/>
        <w:i w:val="0"/>
        <w:sz w:val="21"/>
      </w:rPr>
    </w:lvl>
    <w:lvl w:ilvl="6">
      <w:start w:val="1"/>
      <w:numFmt w:val="decimal"/>
      <w:pStyle w:val="ac"/>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6F8D50C1"/>
    <w:multiLevelType w:val="hybridMultilevel"/>
    <w:tmpl w:val="CC462778"/>
    <w:lvl w:ilvl="0" w:tplc="A26C782E">
      <w:start w:val="1"/>
      <w:numFmt w:val="japaneseCounting"/>
      <w:pStyle w:val="ad"/>
      <w:lvlText w:val="%1、"/>
      <w:lvlJc w:val="left"/>
      <w:pPr>
        <w:ind w:left="1128" w:hanging="4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2" w15:restartNumberingAfterBreak="0">
    <w:nsid w:val="70793116"/>
    <w:multiLevelType w:val="hybridMultilevel"/>
    <w:tmpl w:val="65C0E586"/>
    <w:lvl w:ilvl="0" w:tplc="A93E425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7C9C485D"/>
    <w:multiLevelType w:val="hybridMultilevel"/>
    <w:tmpl w:val="7226BC98"/>
    <w:lvl w:ilvl="0" w:tplc="D0F25E1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7CD72946"/>
    <w:multiLevelType w:val="hybridMultilevel"/>
    <w:tmpl w:val="78944B78"/>
    <w:lvl w:ilvl="0" w:tplc="806057C4">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E606F06"/>
    <w:multiLevelType w:val="hybridMultilevel"/>
    <w:tmpl w:val="4112E382"/>
    <w:lvl w:ilvl="0" w:tplc="B96C1282">
      <w:start w:val="5"/>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16cid:durableId="118649302">
    <w:abstractNumId w:val="11"/>
  </w:num>
  <w:num w:numId="2" w16cid:durableId="274334464">
    <w:abstractNumId w:val="7"/>
  </w:num>
  <w:num w:numId="3" w16cid:durableId="793641636">
    <w:abstractNumId w:val="1"/>
  </w:num>
  <w:num w:numId="4" w16cid:durableId="1523350192">
    <w:abstractNumId w:val="8"/>
  </w:num>
  <w:num w:numId="5" w16cid:durableId="33896673">
    <w:abstractNumId w:val="14"/>
  </w:num>
  <w:num w:numId="6" w16cid:durableId="338698162">
    <w:abstractNumId w:val="12"/>
  </w:num>
  <w:num w:numId="7" w16cid:durableId="1447235731">
    <w:abstractNumId w:val="2"/>
  </w:num>
  <w:num w:numId="8" w16cid:durableId="2058697403">
    <w:abstractNumId w:val="9"/>
  </w:num>
  <w:num w:numId="9" w16cid:durableId="1746762206">
    <w:abstractNumId w:val="6"/>
  </w:num>
  <w:num w:numId="10" w16cid:durableId="1420833622">
    <w:abstractNumId w:val="5"/>
  </w:num>
  <w:num w:numId="11" w16cid:durableId="1814785517">
    <w:abstractNumId w:val="4"/>
  </w:num>
  <w:num w:numId="12" w16cid:durableId="1562015579">
    <w:abstractNumId w:val="7"/>
  </w:num>
  <w:num w:numId="13" w16cid:durableId="235021147">
    <w:abstractNumId w:val="13"/>
  </w:num>
  <w:num w:numId="14" w16cid:durableId="1976133828">
    <w:abstractNumId w:val="15"/>
  </w:num>
  <w:num w:numId="15" w16cid:durableId="181088094">
    <w:abstractNumId w:val="3"/>
  </w:num>
  <w:num w:numId="16" w16cid:durableId="758645878">
    <w:abstractNumId w:val="0"/>
  </w:num>
  <w:num w:numId="17" w16cid:durableId="14610009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B6"/>
    <w:rsid w:val="00002B5B"/>
    <w:rsid w:val="000405F6"/>
    <w:rsid w:val="000C4B40"/>
    <w:rsid w:val="000C7AD5"/>
    <w:rsid w:val="000D0191"/>
    <w:rsid w:val="001046DA"/>
    <w:rsid w:val="00110FD1"/>
    <w:rsid w:val="00134DDD"/>
    <w:rsid w:val="0013677E"/>
    <w:rsid w:val="00142624"/>
    <w:rsid w:val="00146AB6"/>
    <w:rsid w:val="001541C7"/>
    <w:rsid w:val="00190396"/>
    <w:rsid w:val="001A79FD"/>
    <w:rsid w:val="00205039"/>
    <w:rsid w:val="00220CD5"/>
    <w:rsid w:val="00234A75"/>
    <w:rsid w:val="002838F3"/>
    <w:rsid w:val="002A0057"/>
    <w:rsid w:val="00307752"/>
    <w:rsid w:val="00316F0D"/>
    <w:rsid w:val="003573F5"/>
    <w:rsid w:val="003853E5"/>
    <w:rsid w:val="003C5B76"/>
    <w:rsid w:val="00401656"/>
    <w:rsid w:val="00402B5F"/>
    <w:rsid w:val="00447E73"/>
    <w:rsid w:val="00457BAD"/>
    <w:rsid w:val="00472CC9"/>
    <w:rsid w:val="0047604C"/>
    <w:rsid w:val="004A566D"/>
    <w:rsid w:val="004C47A7"/>
    <w:rsid w:val="004E5961"/>
    <w:rsid w:val="004F15A4"/>
    <w:rsid w:val="00543D42"/>
    <w:rsid w:val="00560CFE"/>
    <w:rsid w:val="0057398E"/>
    <w:rsid w:val="005945ED"/>
    <w:rsid w:val="006100AD"/>
    <w:rsid w:val="00623CC8"/>
    <w:rsid w:val="0064393E"/>
    <w:rsid w:val="00662E99"/>
    <w:rsid w:val="00663F35"/>
    <w:rsid w:val="00683A4A"/>
    <w:rsid w:val="0068489B"/>
    <w:rsid w:val="006C7770"/>
    <w:rsid w:val="006D1C6A"/>
    <w:rsid w:val="006F7F27"/>
    <w:rsid w:val="007B616B"/>
    <w:rsid w:val="007C6190"/>
    <w:rsid w:val="007F15A5"/>
    <w:rsid w:val="00830B8D"/>
    <w:rsid w:val="00831403"/>
    <w:rsid w:val="008333E9"/>
    <w:rsid w:val="0083630F"/>
    <w:rsid w:val="008449F6"/>
    <w:rsid w:val="00847561"/>
    <w:rsid w:val="008653C7"/>
    <w:rsid w:val="00867A02"/>
    <w:rsid w:val="008826AC"/>
    <w:rsid w:val="00895F82"/>
    <w:rsid w:val="008B61FD"/>
    <w:rsid w:val="008D7486"/>
    <w:rsid w:val="00906E6C"/>
    <w:rsid w:val="009312D9"/>
    <w:rsid w:val="00936577"/>
    <w:rsid w:val="0094395A"/>
    <w:rsid w:val="00944DF9"/>
    <w:rsid w:val="009456EF"/>
    <w:rsid w:val="0095739B"/>
    <w:rsid w:val="009D53D0"/>
    <w:rsid w:val="009D7C71"/>
    <w:rsid w:val="009F6AEE"/>
    <w:rsid w:val="00A019CF"/>
    <w:rsid w:val="00A05457"/>
    <w:rsid w:val="00A567E9"/>
    <w:rsid w:val="00AF41E0"/>
    <w:rsid w:val="00AF6762"/>
    <w:rsid w:val="00B31486"/>
    <w:rsid w:val="00B34010"/>
    <w:rsid w:val="00B449C9"/>
    <w:rsid w:val="00BA4F3F"/>
    <w:rsid w:val="00C1247E"/>
    <w:rsid w:val="00C40411"/>
    <w:rsid w:val="00C425AE"/>
    <w:rsid w:val="00C45593"/>
    <w:rsid w:val="00C65B18"/>
    <w:rsid w:val="00C84E9D"/>
    <w:rsid w:val="00C86389"/>
    <w:rsid w:val="00CA1C25"/>
    <w:rsid w:val="00CA5CB8"/>
    <w:rsid w:val="00CD5003"/>
    <w:rsid w:val="00CD593D"/>
    <w:rsid w:val="00D00C04"/>
    <w:rsid w:val="00D010EC"/>
    <w:rsid w:val="00D12F65"/>
    <w:rsid w:val="00D42716"/>
    <w:rsid w:val="00D750B0"/>
    <w:rsid w:val="00DB11C0"/>
    <w:rsid w:val="00DC2FCB"/>
    <w:rsid w:val="00DC6521"/>
    <w:rsid w:val="00DE3C9D"/>
    <w:rsid w:val="00E0239B"/>
    <w:rsid w:val="00E23778"/>
    <w:rsid w:val="00E26C78"/>
    <w:rsid w:val="00E36B7E"/>
    <w:rsid w:val="00E4063F"/>
    <w:rsid w:val="00E42B7B"/>
    <w:rsid w:val="00E509BC"/>
    <w:rsid w:val="00E73A1C"/>
    <w:rsid w:val="00E95A4A"/>
    <w:rsid w:val="00EA08AA"/>
    <w:rsid w:val="00EB1ADB"/>
    <w:rsid w:val="00EB201E"/>
    <w:rsid w:val="00ED0593"/>
    <w:rsid w:val="00EF588F"/>
    <w:rsid w:val="00F2553B"/>
    <w:rsid w:val="00F30D59"/>
    <w:rsid w:val="00F334C2"/>
    <w:rsid w:val="00F6408F"/>
    <w:rsid w:val="00F734C3"/>
    <w:rsid w:val="00F77E62"/>
    <w:rsid w:val="00F84AB3"/>
    <w:rsid w:val="00FC5028"/>
    <w:rsid w:val="00FE321E"/>
    <w:rsid w:val="00FE6A38"/>
    <w:rsid w:val="00FF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FF5AF"/>
  <w15:docId w15:val="{2B101643-8F4B-495A-B7A6-FC39A9BD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e">
    <w:name w:val="Normal"/>
    <w:qFormat/>
    <w:rsid w:val="00146AB6"/>
    <w:pPr>
      <w:widowControl w:val="0"/>
      <w:jc w:val="both"/>
    </w:p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af2">
    <w:name w:val="List Paragraph"/>
    <w:basedOn w:val="ae"/>
    <w:uiPriority w:val="34"/>
    <w:qFormat/>
    <w:rsid w:val="00146AB6"/>
    <w:pPr>
      <w:ind w:firstLineChars="200" w:firstLine="420"/>
    </w:pPr>
  </w:style>
  <w:style w:type="paragraph" w:styleId="TOC7">
    <w:name w:val="toc 7"/>
    <w:basedOn w:val="ae"/>
    <w:next w:val="ae"/>
    <w:unhideWhenUsed/>
    <w:rsid w:val="0064393E"/>
    <w:pPr>
      <w:tabs>
        <w:tab w:val="right" w:leader="dot" w:pos="9344"/>
      </w:tabs>
      <w:adjustRightInd w:val="0"/>
      <w:spacing w:line="300" w:lineRule="exact"/>
      <w:ind w:left="1259"/>
    </w:pPr>
    <w:rPr>
      <w:rFonts w:ascii="宋体" w:eastAsia="宋体" w:hAnsi="Calibri" w:cs="Times New Roman"/>
      <w:szCs w:val="21"/>
    </w:rPr>
  </w:style>
  <w:style w:type="paragraph" w:customStyle="1" w:styleId="af3">
    <w:name w:val="标准文件_段"/>
    <w:link w:val="Char"/>
    <w:qFormat/>
    <w:rsid w:val="0064393E"/>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f3"/>
    <w:qFormat/>
    <w:rsid w:val="0064393E"/>
    <w:rPr>
      <w:rFonts w:ascii="宋体" w:eastAsia="宋体" w:hAnsi="Times New Roman" w:cs="Times New Roman"/>
      <w:kern w:val="0"/>
      <w:szCs w:val="20"/>
    </w:rPr>
  </w:style>
  <w:style w:type="paragraph" w:styleId="af4">
    <w:name w:val="footer"/>
    <w:basedOn w:val="ae"/>
    <w:link w:val="1"/>
    <w:uiPriority w:val="99"/>
    <w:unhideWhenUsed/>
    <w:rsid w:val="0064393E"/>
    <w:pPr>
      <w:tabs>
        <w:tab w:val="center" w:pos="4153"/>
        <w:tab w:val="right" w:pos="8306"/>
      </w:tabs>
      <w:snapToGrid w:val="0"/>
      <w:jc w:val="left"/>
    </w:pPr>
    <w:rPr>
      <w:rFonts w:ascii="Times New Roman" w:eastAsia="宋体" w:hAnsi="Times New Roman" w:cs="Times New Roman"/>
      <w:sz w:val="18"/>
      <w:szCs w:val="18"/>
    </w:rPr>
  </w:style>
  <w:style w:type="character" w:customStyle="1" w:styleId="af5">
    <w:name w:val="页脚 字符"/>
    <w:basedOn w:val="af"/>
    <w:uiPriority w:val="99"/>
    <w:semiHidden/>
    <w:rsid w:val="0064393E"/>
    <w:rPr>
      <w:sz w:val="18"/>
      <w:szCs w:val="18"/>
    </w:rPr>
  </w:style>
  <w:style w:type="character" w:customStyle="1" w:styleId="1">
    <w:name w:val="页脚 字符1"/>
    <w:link w:val="af4"/>
    <w:uiPriority w:val="99"/>
    <w:rsid w:val="0064393E"/>
    <w:rPr>
      <w:rFonts w:ascii="Times New Roman" w:eastAsia="宋体" w:hAnsi="Times New Roman" w:cs="Times New Roman"/>
      <w:sz w:val="18"/>
      <w:szCs w:val="18"/>
    </w:rPr>
  </w:style>
  <w:style w:type="table" w:styleId="af6">
    <w:name w:val="Table Grid"/>
    <w:basedOn w:val="af0"/>
    <w:uiPriority w:val="39"/>
    <w:rsid w:val="00104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e"/>
    <w:link w:val="af8"/>
    <w:uiPriority w:val="99"/>
    <w:unhideWhenUsed/>
    <w:rsid w:val="000C4B40"/>
    <w:pPr>
      <w:pBdr>
        <w:bottom w:val="single" w:sz="6" w:space="1" w:color="auto"/>
      </w:pBdr>
      <w:tabs>
        <w:tab w:val="center" w:pos="4153"/>
        <w:tab w:val="right" w:pos="8306"/>
      </w:tabs>
      <w:snapToGrid w:val="0"/>
      <w:jc w:val="center"/>
    </w:pPr>
    <w:rPr>
      <w:sz w:val="18"/>
      <w:szCs w:val="18"/>
    </w:rPr>
  </w:style>
  <w:style w:type="character" w:customStyle="1" w:styleId="af8">
    <w:name w:val="页眉 字符"/>
    <w:basedOn w:val="af"/>
    <w:link w:val="af7"/>
    <w:uiPriority w:val="99"/>
    <w:rsid w:val="000C4B40"/>
    <w:rPr>
      <w:sz w:val="18"/>
      <w:szCs w:val="18"/>
    </w:rPr>
  </w:style>
  <w:style w:type="paragraph" w:customStyle="1" w:styleId="af9">
    <w:name w:val="段"/>
    <w:link w:val="Char0"/>
    <w:qFormat/>
    <w:rsid w:val="00831403"/>
    <w:pPr>
      <w:tabs>
        <w:tab w:val="center" w:pos="4201"/>
        <w:tab w:val="right" w:leader="dot" w:pos="9298"/>
      </w:tabs>
      <w:autoSpaceDE w:val="0"/>
      <w:autoSpaceDN w:val="0"/>
      <w:ind w:firstLineChars="200" w:firstLine="420"/>
      <w:jc w:val="both"/>
    </w:pPr>
    <w:rPr>
      <w:rFonts w:ascii="宋体" w:eastAsia="宋体" w:hAnsi="Calibri" w:cs="Times New Roman"/>
      <w:kern w:val="0"/>
      <w:sz w:val="20"/>
      <w:szCs w:val="20"/>
    </w:rPr>
  </w:style>
  <w:style w:type="character" w:customStyle="1" w:styleId="Char0">
    <w:name w:val="段 Char"/>
    <w:link w:val="af9"/>
    <w:qFormat/>
    <w:rsid w:val="00831403"/>
    <w:rPr>
      <w:rFonts w:ascii="宋体" w:eastAsia="宋体" w:hAnsi="Calibri" w:cs="Times New Roman"/>
      <w:kern w:val="0"/>
      <w:sz w:val="20"/>
      <w:szCs w:val="20"/>
    </w:rPr>
  </w:style>
  <w:style w:type="paragraph" w:styleId="afa">
    <w:name w:val="annotation text"/>
    <w:basedOn w:val="ae"/>
    <w:link w:val="afb"/>
    <w:qFormat/>
    <w:rsid w:val="00DB11C0"/>
    <w:pPr>
      <w:jc w:val="left"/>
    </w:pPr>
    <w:rPr>
      <w:rFonts w:ascii="Calibri" w:eastAsia="宋体" w:hAnsi="Calibri" w:cs="Times New Roman"/>
      <w:kern w:val="0"/>
      <w:szCs w:val="24"/>
    </w:rPr>
  </w:style>
  <w:style w:type="character" w:customStyle="1" w:styleId="afb">
    <w:name w:val="批注文字 字符"/>
    <w:basedOn w:val="af"/>
    <w:link w:val="afa"/>
    <w:qFormat/>
    <w:rsid w:val="00DB11C0"/>
    <w:rPr>
      <w:rFonts w:ascii="Calibri" w:eastAsia="宋体" w:hAnsi="Calibri" w:cs="Times New Roman"/>
      <w:kern w:val="0"/>
      <w:szCs w:val="24"/>
    </w:rPr>
  </w:style>
  <w:style w:type="paragraph" w:customStyle="1" w:styleId="a5">
    <w:name w:val="标准文件_一级项"/>
    <w:qFormat/>
    <w:rsid w:val="00DB11C0"/>
    <w:pPr>
      <w:numPr>
        <w:numId w:val="2"/>
      </w:numPr>
      <w:tabs>
        <w:tab w:val="left" w:pos="851"/>
        <w:tab w:val="left" w:pos="1702"/>
        <w:tab w:val="left" w:pos="1844"/>
        <w:tab w:val="left" w:pos="1986"/>
        <w:tab w:val="left" w:pos="3262"/>
        <w:tab w:val="left" w:pos="7514"/>
      </w:tabs>
    </w:pPr>
    <w:rPr>
      <w:rFonts w:ascii="宋体" w:eastAsia="宋体" w:hAnsi="Times New Roman" w:cs="Times New Roman"/>
      <w:kern w:val="0"/>
      <w:szCs w:val="20"/>
    </w:rPr>
  </w:style>
  <w:style w:type="paragraph" w:customStyle="1" w:styleId="afc">
    <w:name w:val="标准文件_三级项"/>
    <w:basedOn w:val="ae"/>
    <w:rsid w:val="00C65B18"/>
    <w:pPr>
      <w:adjustRightInd w:val="0"/>
      <w:spacing w:line="-300" w:lineRule="auto"/>
      <w:ind w:left="851" w:hanging="426"/>
    </w:pPr>
    <w:rPr>
      <w:rFonts w:ascii="Times New Roman" w:eastAsia="宋体" w:hAnsi="Times New Roman" w:cs="Times New Roman"/>
      <w:szCs w:val="21"/>
    </w:rPr>
  </w:style>
  <w:style w:type="paragraph" w:customStyle="1" w:styleId="2">
    <w:name w:val="标准文件_二级项2"/>
    <w:basedOn w:val="ae"/>
    <w:qFormat/>
    <w:rsid w:val="00C65B18"/>
    <w:pPr>
      <w:widowControl/>
      <w:autoSpaceDE w:val="0"/>
      <w:autoSpaceDN w:val="0"/>
      <w:ind w:left="851"/>
    </w:pPr>
    <w:rPr>
      <w:rFonts w:ascii="宋体" w:eastAsia="宋体" w:hAnsi="Times New Roman" w:cs="Times New Roman"/>
      <w:kern w:val="0"/>
      <w:szCs w:val="20"/>
    </w:rPr>
  </w:style>
  <w:style w:type="paragraph" w:customStyle="1" w:styleId="ad">
    <w:name w:val="第一级标题"/>
    <w:basedOn w:val="af2"/>
    <w:qFormat/>
    <w:rsid w:val="008653C7"/>
    <w:pPr>
      <w:numPr>
        <w:numId w:val="1"/>
      </w:numPr>
      <w:spacing w:beforeLines="30" w:afterLines="30" w:line="360" w:lineRule="auto"/>
      <w:ind w:left="0" w:firstLine="200"/>
    </w:pPr>
    <w:rPr>
      <w:rFonts w:ascii="黑体" w:eastAsia="黑体" w:hAnsi="黑体"/>
      <w:sz w:val="30"/>
    </w:rPr>
  </w:style>
  <w:style w:type="paragraph" w:customStyle="1" w:styleId="afd">
    <w:name w:val="第二级标题"/>
    <w:basedOn w:val="af2"/>
    <w:qFormat/>
    <w:rsid w:val="008653C7"/>
    <w:pPr>
      <w:ind w:firstLine="200"/>
      <w:jc w:val="left"/>
    </w:pPr>
    <w:rPr>
      <w:rFonts w:eastAsia="楷体_GB2312"/>
      <w:sz w:val="30"/>
    </w:rPr>
  </w:style>
  <w:style w:type="paragraph" w:customStyle="1" w:styleId="afe">
    <w:name w:val="第五级正文"/>
    <w:basedOn w:val="af3"/>
    <w:qFormat/>
    <w:rsid w:val="008653C7"/>
    <w:pPr>
      <w:spacing w:line="360" w:lineRule="auto"/>
    </w:pPr>
    <w:rPr>
      <w:rFonts w:eastAsia="仿宋_GB2312"/>
      <w:sz w:val="28"/>
    </w:rPr>
  </w:style>
  <w:style w:type="paragraph" w:customStyle="1" w:styleId="a0">
    <w:name w:val="一级条标题"/>
    <w:next w:val="af9"/>
    <w:qFormat/>
    <w:rsid w:val="009F6AEE"/>
    <w:pPr>
      <w:numPr>
        <w:ilvl w:val="1"/>
        <w:numId w:val="15"/>
      </w:numPr>
      <w:spacing w:beforeLines="50" w:afterLines="50"/>
      <w:outlineLvl w:val="2"/>
    </w:pPr>
    <w:rPr>
      <w:rFonts w:ascii="黑体" w:eastAsia="黑体" w:hAnsi="Times New Roman" w:cs="Times New Roman"/>
      <w:kern w:val="0"/>
      <w:szCs w:val="21"/>
    </w:rPr>
  </w:style>
  <w:style w:type="paragraph" w:customStyle="1" w:styleId="a">
    <w:name w:val="章标题"/>
    <w:next w:val="af9"/>
    <w:qFormat/>
    <w:rsid w:val="009F6AEE"/>
    <w:pPr>
      <w:numPr>
        <w:numId w:val="15"/>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9"/>
    <w:qFormat/>
    <w:rsid w:val="009F6AEE"/>
    <w:pPr>
      <w:numPr>
        <w:ilvl w:val="2"/>
      </w:numPr>
      <w:spacing w:before="50" w:after="50"/>
      <w:outlineLvl w:val="3"/>
    </w:pPr>
  </w:style>
  <w:style w:type="paragraph" w:customStyle="1" w:styleId="a2">
    <w:name w:val="三级条标题"/>
    <w:basedOn w:val="a1"/>
    <w:next w:val="af9"/>
    <w:qFormat/>
    <w:rsid w:val="009F6AEE"/>
    <w:pPr>
      <w:numPr>
        <w:ilvl w:val="3"/>
      </w:numPr>
      <w:outlineLvl w:val="4"/>
    </w:pPr>
  </w:style>
  <w:style w:type="paragraph" w:customStyle="1" w:styleId="a3">
    <w:name w:val="四级条标题"/>
    <w:basedOn w:val="a2"/>
    <w:next w:val="af9"/>
    <w:qFormat/>
    <w:rsid w:val="009F6AEE"/>
    <w:pPr>
      <w:numPr>
        <w:ilvl w:val="4"/>
      </w:numPr>
      <w:outlineLvl w:val="5"/>
    </w:pPr>
  </w:style>
  <w:style w:type="paragraph" w:customStyle="1" w:styleId="a4">
    <w:name w:val="五级条标题"/>
    <w:basedOn w:val="a3"/>
    <w:next w:val="af9"/>
    <w:qFormat/>
    <w:rsid w:val="009F6AEE"/>
    <w:pPr>
      <w:numPr>
        <w:ilvl w:val="5"/>
      </w:numPr>
      <w:outlineLvl w:val="6"/>
    </w:pPr>
  </w:style>
  <w:style w:type="paragraph" w:customStyle="1" w:styleId="aff">
    <w:name w:val="一级无"/>
    <w:basedOn w:val="a0"/>
    <w:qFormat/>
    <w:rsid w:val="009F6AEE"/>
    <w:pPr>
      <w:spacing w:beforeLines="0" w:afterLines="0"/>
    </w:pPr>
    <w:rPr>
      <w:rFonts w:ascii="宋体" w:eastAsia="宋体"/>
    </w:rPr>
  </w:style>
  <w:style w:type="paragraph" w:customStyle="1" w:styleId="a9">
    <w:name w:val="标准文件_二级条标题"/>
    <w:next w:val="af3"/>
    <w:rsid w:val="00D010EC"/>
    <w:pPr>
      <w:widowControl w:val="0"/>
      <w:numPr>
        <w:ilvl w:val="3"/>
        <w:numId w:val="17"/>
      </w:numPr>
      <w:spacing w:beforeLines="50" w:afterLines="50"/>
      <w:jc w:val="both"/>
      <w:outlineLvl w:val="2"/>
    </w:pPr>
    <w:rPr>
      <w:rFonts w:ascii="黑体" w:eastAsia="黑体" w:hAnsi="Times New Roman" w:cs="Times New Roman"/>
      <w:kern w:val="0"/>
      <w:szCs w:val="20"/>
    </w:rPr>
  </w:style>
  <w:style w:type="paragraph" w:customStyle="1" w:styleId="aa">
    <w:name w:val="标准文件_三级条标题"/>
    <w:basedOn w:val="a9"/>
    <w:next w:val="af3"/>
    <w:rsid w:val="00D010EC"/>
    <w:pPr>
      <w:widowControl/>
      <w:numPr>
        <w:ilvl w:val="4"/>
      </w:numPr>
      <w:outlineLvl w:val="3"/>
    </w:pPr>
  </w:style>
  <w:style w:type="paragraph" w:customStyle="1" w:styleId="ab">
    <w:name w:val="标准文件_四级条标题"/>
    <w:next w:val="af3"/>
    <w:rsid w:val="00D010EC"/>
    <w:pPr>
      <w:widowControl w:val="0"/>
      <w:numPr>
        <w:ilvl w:val="5"/>
        <w:numId w:val="17"/>
      </w:numPr>
      <w:spacing w:beforeLines="50" w:afterLines="50"/>
      <w:jc w:val="both"/>
      <w:outlineLvl w:val="4"/>
    </w:pPr>
    <w:rPr>
      <w:rFonts w:ascii="黑体" w:eastAsia="黑体" w:hAnsi="Times New Roman" w:cs="Times New Roman"/>
      <w:kern w:val="0"/>
      <w:szCs w:val="20"/>
    </w:rPr>
  </w:style>
  <w:style w:type="paragraph" w:customStyle="1" w:styleId="ac">
    <w:name w:val="标准文件_五级条标题"/>
    <w:next w:val="af3"/>
    <w:rsid w:val="00D010EC"/>
    <w:pPr>
      <w:widowControl w:val="0"/>
      <w:numPr>
        <w:ilvl w:val="6"/>
        <w:numId w:val="17"/>
      </w:numPr>
      <w:spacing w:beforeLines="50" w:afterLines="50"/>
      <w:jc w:val="both"/>
      <w:outlineLvl w:val="5"/>
    </w:pPr>
    <w:rPr>
      <w:rFonts w:ascii="黑体" w:eastAsia="黑体" w:hAnsi="Times New Roman" w:cs="Times New Roman"/>
      <w:kern w:val="0"/>
      <w:szCs w:val="20"/>
    </w:rPr>
  </w:style>
  <w:style w:type="paragraph" w:customStyle="1" w:styleId="a7">
    <w:name w:val="标准文件_章标题"/>
    <w:next w:val="af3"/>
    <w:rsid w:val="00D010EC"/>
    <w:pPr>
      <w:numPr>
        <w:ilvl w:val="1"/>
        <w:numId w:val="17"/>
      </w:numPr>
      <w:spacing w:beforeLines="100" w:afterLines="100"/>
      <w:jc w:val="both"/>
      <w:outlineLvl w:val="0"/>
    </w:pPr>
    <w:rPr>
      <w:rFonts w:ascii="黑体" w:eastAsia="黑体" w:hAnsi="Times New Roman" w:cs="Times New Roman"/>
      <w:kern w:val="0"/>
      <w:szCs w:val="20"/>
    </w:rPr>
  </w:style>
  <w:style w:type="paragraph" w:customStyle="1" w:styleId="a8">
    <w:name w:val="标准文件_一级条标题"/>
    <w:basedOn w:val="a7"/>
    <w:next w:val="af3"/>
    <w:rsid w:val="00D010EC"/>
    <w:pPr>
      <w:numPr>
        <w:ilvl w:val="2"/>
      </w:numPr>
      <w:spacing w:beforeLines="50" w:afterLines="50"/>
      <w:outlineLvl w:val="1"/>
    </w:pPr>
  </w:style>
  <w:style w:type="paragraph" w:customStyle="1" w:styleId="a6">
    <w:name w:val="前言标题"/>
    <w:next w:val="ae"/>
    <w:rsid w:val="00D010EC"/>
    <w:pPr>
      <w:numPr>
        <w:numId w:val="17"/>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0">
    <w:name w:val="标准文件_二级无标题"/>
    <w:basedOn w:val="a9"/>
    <w:qFormat/>
    <w:rsid w:val="00D010EC"/>
    <w:pPr>
      <w:spacing w:beforeLines="0" w:afterLines="0"/>
      <w:outlineLvl w:val="9"/>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036909">
      <w:bodyDiv w:val="1"/>
      <w:marLeft w:val="0"/>
      <w:marRight w:val="0"/>
      <w:marTop w:val="0"/>
      <w:marBottom w:val="0"/>
      <w:divBdr>
        <w:top w:val="none" w:sz="0" w:space="0" w:color="auto"/>
        <w:left w:val="none" w:sz="0" w:space="0" w:color="auto"/>
        <w:bottom w:val="none" w:sz="0" w:space="0" w:color="auto"/>
        <w:right w:val="none" w:sz="0" w:space="0" w:color="auto"/>
      </w:divBdr>
      <w:divsChild>
        <w:div w:id="1001159361">
          <w:marLeft w:val="0"/>
          <w:marRight w:val="0"/>
          <w:marTop w:val="0"/>
          <w:marBottom w:val="0"/>
          <w:divBdr>
            <w:top w:val="none" w:sz="0" w:space="0" w:color="auto"/>
            <w:left w:val="none" w:sz="0" w:space="0" w:color="auto"/>
            <w:bottom w:val="none" w:sz="0" w:space="0" w:color="auto"/>
            <w:right w:val="none" w:sz="0" w:space="0" w:color="auto"/>
          </w:divBdr>
        </w:div>
        <w:div w:id="1856773640">
          <w:marLeft w:val="0"/>
          <w:marRight w:val="0"/>
          <w:marTop w:val="0"/>
          <w:marBottom w:val="0"/>
          <w:divBdr>
            <w:top w:val="none" w:sz="0" w:space="0" w:color="auto"/>
            <w:left w:val="none" w:sz="0" w:space="0" w:color="auto"/>
            <w:bottom w:val="none" w:sz="0" w:space="0" w:color="auto"/>
            <w:right w:val="none" w:sz="0" w:space="0" w:color="auto"/>
          </w:divBdr>
        </w:div>
        <w:div w:id="540869669">
          <w:marLeft w:val="0"/>
          <w:marRight w:val="0"/>
          <w:marTop w:val="0"/>
          <w:marBottom w:val="0"/>
          <w:divBdr>
            <w:top w:val="none" w:sz="0" w:space="0" w:color="auto"/>
            <w:left w:val="none" w:sz="0" w:space="0" w:color="auto"/>
            <w:bottom w:val="none" w:sz="0" w:space="0" w:color="auto"/>
            <w:right w:val="none" w:sz="0" w:space="0" w:color="auto"/>
          </w:divBdr>
        </w:div>
      </w:divsChild>
    </w:div>
    <w:div w:id="546070895">
      <w:bodyDiv w:val="1"/>
      <w:marLeft w:val="0"/>
      <w:marRight w:val="0"/>
      <w:marTop w:val="0"/>
      <w:marBottom w:val="0"/>
      <w:divBdr>
        <w:top w:val="none" w:sz="0" w:space="0" w:color="auto"/>
        <w:left w:val="none" w:sz="0" w:space="0" w:color="auto"/>
        <w:bottom w:val="none" w:sz="0" w:space="0" w:color="auto"/>
        <w:right w:val="none" w:sz="0" w:space="0" w:color="auto"/>
      </w:divBdr>
      <w:divsChild>
        <w:div w:id="958413037">
          <w:marLeft w:val="0"/>
          <w:marRight w:val="0"/>
          <w:marTop w:val="0"/>
          <w:marBottom w:val="0"/>
          <w:divBdr>
            <w:top w:val="none" w:sz="0" w:space="0" w:color="auto"/>
            <w:left w:val="none" w:sz="0" w:space="0" w:color="auto"/>
            <w:bottom w:val="none" w:sz="0" w:space="0" w:color="auto"/>
            <w:right w:val="none" w:sz="0" w:space="0" w:color="auto"/>
          </w:divBdr>
        </w:div>
        <w:div w:id="1860119381">
          <w:marLeft w:val="0"/>
          <w:marRight w:val="0"/>
          <w:marTop w:val="0"/>
          <w:marBottom w:val="0"/>
          <w:divBdr>
            <w:top w:val="none" w:sz="0" w:space="0" w:color="auto"/>
            <w:left w:val="none" w:sz="0" w:space="0" w:color="auto"/>
            <w:bottom w:val="none" w:sz="0" w:space="0" w:color="auto"/>
            <w:right w:val="none" w:sz="0" w:space="0" w:color="auto"/>
          </w:divBdr>
        </w:div>
        <w:div w:id="1992175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403</Words>
  <Characters>2302</Characters>
  <Application>Microsoft Office Word</Application>
  <DocSecurity>0</DocSecurity>
  <Lines>19</Lines>
  <Paragraphs>5</Paragraphs>
  <ScaleCrop>false</ScaleCrop>
  <Company>Microsoft</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 zz</dc:creator>
  <cp:lastModifiedBy>Administrator</cp:lastModifiedBy>
  <cp:revision>11</cp:revision>
  <cp:lastPrinted>2022-11-29T05:03:00Z</cp:lastPrinted>
  <dcterms:created xsi:type="dcterms:W3CDTF">2023-07-27T10:06:00Z</dcterms:created>
  <dcterms:modified xsi:type="dcterms:W3CDTF">2023-07-27T10:32:00Z</dcterms:modified>
</cp:coreProperties>
</file>